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E4756">
      <w:pPr>
        <w:kinsoku w:val="0"/>
        <w:overflowPunct w:val="0"/>
        <w:autoSpaceDE/>
        <w:autoSpaceDN/>
        <w:adjustRightInd/>
        <w:spacing w:line="263" w:lineRule="exact"/>
        <w:jc w:val="center"/>
        <w:textAlignment w:val="baseline"/>
        <w:rPr>
          <w:rFonts w:ascii="Verdana" w:hAnsi="Verdana" w:cs="Verdana"/>
          <w:b/>
          <w:bCs/>
          <w:sz w:val="22"/>
          <w:szCs w:val="22"/>
          <w:lang w:val="es-ES" w:eastAsia="es-ES"/>
        </w:rPr>
      </w:pPr>
      <w:r>
        <w:rPr>
          <w:rFonts w:ascii="Verdana" w:hAnsi="Verdana" w:cs="Verdana"/>
          <w:b/>
          <w:bCs/>
          <w:sz w:val="22"/>
          <w:szCs w:val="22"/>
          <w:lang w:val="es-ES" w:eastAsia="es-ES"/>
        </w:rPr>
        <w:t>RESOLUCION N. TAT- 3135-2016</w:t>
      </w:r>
    </w:p>
    <w:p w:rsidR="00000000" w:rsidRDefault="008E4756">
      <w:pPr>
        <w:kinsoku w:val="0"/>
        <w:overflowPunct w:val="0"/>
        <w:autoSpaceDE/>
        <w:autoSpaceDN/>
        <w:adjustRightInd/>
        <w:spacing w:before="542" w:line="265" w:lineRule="exact"/>
        <w:ind w:right="144"/>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TRIBUNAL ADMINISTRATIVO DE TRANSPORTE. </w:t>
      </w:r>
      <w:r>
        <w:rPr>
          <w:rFonts w:ascii="Verdana" w:hAnsi="Verdana" w:cs="Verdana"/>
          <w:spacing w:val="-1"/>
          <w:sz w:val="22"/>
          <w:szCs w:val="22"/>
          <w:lang w:val="es-ES" w:eastAsia="es-ES"/>
        </w:rPr>
        <w:t xml:space="preserve">San José, </w:t>
      </w:r>
      <w:r>
        <w:rPr>
          <w:rFonts w:ascii="Verdana" w:hAnsi="Verdana" w:cs="Verdana"/>
          <w:spacing w:val="-1"/>
          <w:sz w:val="22"/>
          <w:szCs w:val="22"/>
          <w:lang w:val="es-ES" w:eastAsia="es-ES"/>
        </w:rPr>
        <w:t>a las doce horas cincuenta y cinco minutos del veintinueve de noviembre de dos mil dieciséis.</w:t>
      </w:r>
    </w:p>
    <w:p w:rsidR="00000000" w:rsidRDefault="008E4756">
      <w:pPr>
        <w:kinsoku w:val="0"/>
        <w:overflowPunct w:val="0"/>
        <w:autoSpaceDE/>
        <w:autoSpaceDN/>
        <w:adjustRightInd/>
        <w:spacing w:before="283" w:line="265" w:lineRule="exact"/>
        <w:ind w:right="144"/>
        <w:jc w:val="both"/>
        <w:textAlignment w:val="baseline"/>
        <w:rPr>
          <w:rFonts w:ascii="Verdana" w:hAnsi="Verdana" w:cs="Verdana"/>
          <w:b/>
          <w:bCs/>
          <w:sz w:val="22"/>
          <w:szCs w:val="22"/>
          <w:lang w:val="es-ES" w:eastAsia="es-ES"/>
        </w:rPr>
      </w:pPr>
      <w:r>
        <w:rPr>
          <w:rFonts w:ascii="Verdana" w:hAnsi="Verdana" w:cs="Verdana"/>
          <w:b/>
          <w:bCs/>
          <w:sz w:val="22"/>
          <w:szCs w:val="22"/>
          <w:lang w:val="es-ES" w:eastAsia="es-ES"/>
        </w:rPr>
        <w:t xml:space="preserve">Solicitud Aclaración y Adición con Nulidad </w:t>
      </w:r>
      <w:r>
        <w:rPr>
          <w:rFonts w:ascii="Verdana" w:hAnsi="Verdana" w:cs="Verdana"/>
          <w:sz w:val="22"/>
          <w:szCs w:val="22"/>
          <w:lang w:val="es-ES" w:eastAsia="es-ES"/>
        </w:rPr>
        <w:t xml:space="preserve">de la Resolución del Tribunal Administrativo de Transporte </w:t>
      </w:r>
      <w:r>
        <w:rPr>
          <w:rFonts w:ascii="Verdana" w:hAnsi="Verdana" w:cs="Verdana"/>
          <w:b/>
          <w:bCs/>
          <w:sz w:val="22"/>
          <w:szCs w:val="22"/>
          <w:lang w:val="es-ES" w:eastAsia="es-ES"/>
        </w:rPr>
        <w:t xml:space="preserve">TAT-3019-2016 </w:t>
      </w:r>
      <w:r>
        <w:rPr>
          <w:rFonts w:ascii="Verdana" w:hAnsi="Verdana" w:cs="Verdana"/>
          <w:sz w:val="22"/>
          <w:szCs w:val="22"/>
          <w:lang w:val="es-ES" w:eastAsia="es-ES"/>
        </w:rPr>
        <w:t>de las catorce horas veintidós minutos del tre</w:t>
      </w:r>
      <w:r>
        <w:rPr>
          <w:rFonts w:ascii="Verdana" w:hAnsi="Verdana" w:cs="Verdana"/>
          <w:sz w:val="22"/>
          <w:szCs w:val="22"/>
          <w:lang w:val="es-ES" w:eastAsia="es-ES"/>
        </w:rPr>
        <w:t xml:space="preserve">inta y uno de mayo de dos mil dieciséis, </w:t>
      </w:r>
      <w:r>
        <w:rPr>
          <w:rFonts w:ascii="Verdana" w:hAnsi="Verdana" w:cs="Verdana"/>
          <w:b/>
          <w:bCs/>
          <w:sz w:val="22"/>
          <w:szCs w:val="22"/>
          <w:lang w:val="es-ES" w:eastAsia="es-ES"/>
        </w:rPr>
        <w:t>presentado por La empresa A</w:t>
      </w:r>
      <w:r w:rsidR="00E41371">
        <w:rPr>
          <w:rFonts w:ascii="Verdana" w:hAnsi="Verdana" w:cs="Verdana"/>
          <w:b/>
          <w:bCs/>
          <w:sz w:val="22"/>
          <w:szCs w:val="22"/>
          <w:lang w:val="es-ES" w:eastAsia="es-ES"/>
        </w:rPr>
        <w:t>.L.C.S.A.</w:t>
      </w:r>
      <w:r>
        <w:rPr>
          <w:rFonts w:ascii="Verdana" w:hAnsi="Verdana" w:cs="Verdana"/>
          <w:b/>
          <w:bCs/>
          <w:sz w:val="22"/>
          <w:szCs w:val="22"/>
          <w:lang w:val="es-ES" w:eastAsia="es-ES"/>
        </w:rPr>
        <w:t xml:space="preserve">, cédula jurídica </w:t>
      </w:r>
      <w:r w:rsidR="00E41371">
        <w:rPr>
          <w:rFonts w:ascii="Verdana" w:hAnsi="Verdana" w:cs="Verdana"/>
          <w:b/>
          <w:bCs/>
          <w:sz w:val="22"/>
          <w:szCs w:val="22"/>
          <w:lang w:val="es-ES" w:eastAsia="es-ES"/>
        </w:rPr>
        <w:t>…</w:t>
      </w:r>
      <w:r>
        <w:rPr>
          <w:rFonts w:ascii="Verdana" w:hAnsi="Verdana" w:cs="Verdana"/>
          <w:b/>
          <w:bCs/>
          <w:sz w:val="22"/>
          <w:szCs w:val="22"/>
          <w:lang w:val="es-ES" w:eastAsia="es-ES"/>
        </w:rPr>
        <w:t>, por medio de su Apoderado Generalísimo sin Límite de Suma señor, G</w:t>
      </w:r>
      <w:r w:rsidR="00E41371">
        <w:rPr>
          <w:rFonts w:ascii="Verdana" w:hAnsi="Verdana" w:cs="Verdana"/>
          <w:b/>
          <w:bCs/>
          <w:sz w:val="22"/>
          <w:szCs w:val="22"/>
          <w:lang w:val="es-ES" w:eastAsia="es-ES"/>
        </w:rPr>
        <w:t>.P.R.</w:t>
      </w:r>
      <w:r>
        <w:rPr>
          <w:rFonts w:ascii="Verdana" w:hAnsi="Verdana" w:cs="Verdana"/>
          <w:b/>
          <w:bCs/>
          <w:sz w:val="22"/>
          <w:szCs w:val="22"/>
          <w:lang w:val="es-ES" w:eastAsia="es-ES"/>
        </w:rPr>
        <w:t xml:space="preserve"> cédula de identidad número </w:t>
      </w:r>
      <w:r w:rsidR="00E41371">
        <w:rPr>
          <w:rFonts w:ascii="Verdana" w:hAnsi="Verdana" w:cs="Verdana"/>
          <w:b/>
          <w:bCs/>
          <w:sz w:val="22"/>
          <w:szCs w:val="22"/>
          <w:lang w:val="es-ES" w:eastAsia="es-ES"/>
        </w:rPr>
        <w:t>..</w:t>
      </w:r>
      <w:r>
        <w:rPr>
          <w:rFonts w:ascii="Verdana" w:hAnsi="Verdana" w:cs="Verdana"/>
          <w:b/>
          <w:bCs/>
          <w:sz w:val="22"/>
          <w:szCs w:val="22"/>
          <w:lang w:val="es-ES" w:eastAsia="es-ES"/>
        </w:rPr>
        <w:t xml:space="preserve">. </w:t>
      </w:r>
      <w:r>
        <w:rPr>
          <w:rFonts w:ascii="Verdana" w:hAnsi="Verdana" w:cs="Verdana"/>
          <w:sz w:val="22"/>
          <w:szCs w:val="22"/>
          <w:lang w:val="es-ES" w:eastAsia="es-ES"/>
        </w:rPr>
        <w:t xml:space="preserve">El caso es tramitado en este despacho bajo </w:t>
      </w:r>
      <w:r>
        <w:rPr>
          <w:rFonts w:ascii="Verdana" w:hAnsi="Verdana" w:cs="Verdana"/>
          <w:b/>
          <w:bCs/>
          <w:sz w:val="22"/>
          <w:szCs w:val="22"/>
          <w:lang w:val="es-ES" w:eastAsia="es-ES"/>
        </w:rPr>
        <w:t>expediente administrativo N. TAT-089-16.</w:t>
      </w:r>
    </w:p>
    <w:p w:rsidR="00000000" w:rsidRDefault="008E4756">
      <w:pPr>
        <w:kinsoku w:val="0"/>
        <w:overflowPunct w:val="0"/>
        <w:autoSpaceDE/>
        <w:autoSpaceDN/>
        <w:adjustRightInd/>
        <w:spacing w:before="270" w:line="263" w:lineRule="exact"/>
        <w:jc w:val="center"/>
        <w:textAlignment w:val="baseline"/>
        <w:rPr>
          <w:rFonts w:ascii="Verdana" w:hAnsi="Verdana" w:cs="Verdana"/>
          <w:b/>
          <w:bCs/>
          <w:spacing w:val="-2"/>
          <w:sz w:val="22"/>
          <w:szCs w:val="22"/>
          <w:lang w:val="es-ES" w:eastAsia="es-ES"/>
        </w:rPr>
      </w:pPr>
      <w:r>
        <w:rPr>
          <w:rFonts w:ascii="Verdana" w:hAnsi="Verdana" w:cs="Verdana"/>
          <w:b/>
          <w:bCs/>
          <w:spacing w:val="-2"/>
          <w:sz w:val="22"/>
          <w:szCs w:val="22"/>
          <w:lang w:val="es-ES" w:eastAsia="es-ES"/>
        </w:rPr>
        <w:t>RESULTANDO</w:t>
      </w:r>
    </w:p>
    <w:p w:rsidR="00000000" w:rsidRDefault="008E4756">
      <w:pPr>
        <w:kinsoku w:val="0"/>
        <w:overflowPunct w:val="0"/>
        <w:autoSpaceDE/>
        <w:autoSpaceDN/>
        <w:adjustRightInd/>
        <w:spacing w:before="321" w:line="265" w:lineRule="exact"/>
        <w:ind w:right="144"/>
        <w:jc w:val="both"/>
        <w:textAlignment w:val="baseline"/>
        <w:rPr>
          <w:rFonts w:ascii="Verdana" w:hAnsi="Verdana" w:cs="Verdana"/>
          <w:spacing w:val="-3"/>
          <w:sz w:val="22"/>
          <w:szCs w:val="22"/>
          <w:lang w:val="es-ES" w:eastAsia="es-ES"/>
        </w:rPr>
      </w:pPr>
      <w:r>
        <w:rPr>
          <w:rFonts w:ascii="Verdana" w:hAnsi="Verdana" w:cs="Verdana"/>
          <w:b/>
          <w:bCs/>
          <w:spacing w:val="-3"/>
          <w:sz w:val="22"/>
          <w:szCs w:val="22"/>
          <w:lang w:val="es-ES" w:eastAsia="es-ES"/>
        </w:rPr>
        <w:t xml:space="preserve">PRIMERO: </w:t>
      </w:r>
      <w:r>
        <w:rPr>
          <w:rFonts w:ascii="Verdana" w:hAnsi="Verdana" w:cs="Verdana"/>
          <w:spacing w:val="-3"/>
          <w:sz w:val="22"/>
          <w:szCs w:val="22"/>
          <w:lang w:val="es-ES" w:eastAsia="es-ES"/>
        </w:rPr>
        <w:t xml:space="preserve">El señor </w:t>
      </w:r>
      <w:r>
        <w:rPr>
          <w:rFonts w:ascii="Verdana" w:hAnsi="Verdana" w:cs="Verdana"/>
          <w:b/>
          <w:bCs/>
          <w:spacing w:val="-3"/>
          <w:sz w:val="22"/>
          <w:szCs w:val="22"/>
          <w:lang w:val="es-ES" w:eastAsia="es-ES"/>
        </w:rPr>
        <w:t>G</w:t>
      </w:r>
      <w:r w:rsidR="00E41371">
        <w:rPr>
          <w:rFonts w:ascii="Verdana" w:hAnsi="Verdana" w:cs="Verdana"/>
          <w:b/>
          <w:bCs/>
          <w:spacing w:val="-3"/>
          <w:sz w:val="22"/>
          <w:szCs w:val="22"/>
          <w:lang w:val="es-ES" w:eastAsia="es-ES"/>
        </w:rPr>
        <w:t>.P.R.</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en representación de la empresa </w:t>
      </w:r>
      <w:r>
        <w:rPr>
          <w:rFonts w:ascii="Verdana" w:hAnsi="Verdana" w:cs="Verdana"/>
          <w:b/>
          <w:bCs/>
          <w:spacing w:val="-3"/>
          <w:sz w:val="22"/>
          <w:szCs w:val="22"/>
          <w:lang w:val="es-ES" w:eastAsia="es-ES"/>
        </w:rPr>
        <w:t>A</w:t>
      </w:r>
      <w:r w:rsidR="00E41371">
        <w:rPr>
          <w:rFonts w:ascii="Verdana" w:hAnsi="Verdana" w:cs="Verdana"/>
          <w:b/>
          <w:bCs/>
          <w:spacing w:val="-3"/>
          <w:sz w:val="22"/>
          <w:szCs w:val="22"/>
          <w:lang w:val="es-ES" w:eastAsia="es-ES"/>
        </w:rPr>
        <w:t>.L.C.S.A.</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se apersona ante este Tribunal y presenta solicitud de Aclaración y Adición, pero además Nulidad respecto de la Resolución del Tribunal Administrativo de Transporte </w:t>
      </w:r>
      <w:r>
        <w:rPr>
          <w:rFonts w:ascii="Verdana" w:hAnsi="Verdana" w:cs="Verdana"/>
          <w:b/>
          <w:bCs/>
          <w:spacing w:val="-3"/>
          <w:sz w:val="22"/>
          <w:szCs w:val="22"/>
          <w:lang w:val="es-ES" w:eastAsia="es-ES"/>
        </w:rPr>
        <w:t xml:space="preserve">N. TAT-3019-2016 </w:t>
      </w:r>
      <w:r>
        <w:rPr>
          <w:rFonts w:ascii="Verdana" w:hAnsi="Verdana" w:cs="Verdana"/>
          <w:spacing w:val="-3"/>
          <w:sz w:val="22"/>
          <w:szCs w:val="22"/>
          <w:lang w:val="es-ES" w:eastAsia="es-ES"/>
        </w:rPr>
        <w:t>de las catorce horas veintidós minutos del treinta y uno de mayo de dos mi</w:t>
      </w:r>
      <w:r>
        <w:rPr>
          <w:rFonts w:ascii="Verdana" w:hAnsi="Verdana" w:cs="Verdana"/>
          <w:spacing w:val="-3"/>
          <w:sz w:val="22"/>
          <w:szCs w:val="22"/>
          <w:lang w:val="es-ES" w:eastAsia="es-ES"/>
        </w:rPr>
        <w:t>l dieciséis. El accionante en su escrito manifiesta que en la resolución de trato el Tribunal Administrativo tubo como fecha de notificación a su representada del acto impugnado por parte del Consejo de Transporte Público, el 12 de setiembre de 2014 y decl</w:t>
      </w:r>
      <w:r>
        <w:rPr>
          <w:rFonts w:ascii="Verdana" w:hAnsi="Verdana" w:cs="Verdana"/>
          <w:spacing w:val="-3"/>
          <w:sz w:val="22"/>
          <w:szCs w:val="22"/>
          <w:lang w:val="es-ES" w:eastAsia="es-ES"/>
        </w:rPr>
        <w:t>aró extemporáneo la presentación del Recurso de Apelación, pero esa conclusión es errónea pues la supuesta notificación corresponde a una impresión de un correo electrónico lo cual no es correcto pues en su gestión se señaló como medio para escuchar notifi</w:t>
      </w:r>
      <w:r>
        <w:rPr>
          <w:rFonts w:ascii="Verdana" w:hAnsi="Verdana" w:cs="Verdana"/>
          <w:spacing w:val="-3"/>
          <w:sz w:val="22"/>
          <w:szCs w:val="22"/>
          <w:lang w:val="es-ES" w:eastAsia="es-ES"/>
        </w:rPr>
        <w:t xml:space="preserve">caciones el Fax </w:t>
      </w:r>
      <w:r w:rsidR="00E41371" w:rsidRPr="00E41371">
        <w:rPr>
          <w:rFonts w:ascii="Verdana" w:hAnsi="Verdana" w:cs="Verdana"/>
          <w:b/>
          <w:spacing w:val="-3"/>
          <w:sz w:val="22"/>
          <w:szCs w:val="22"/>
          <w:lang w:val="es-ES" w:eastAsia="es-ES"/>
        </w:rPr>
        <w:t>XXXX</w:t>
      </w:r>
      <w:r w:rsidR="00E41371">
        <w:rPr>
          <w:rFonts w:ascii="Verdana" w:hAnsi="Verdana" w:cs="Verdana"/>
          <w:b/>
          <w:bCs/>
          <w:spacing w:val="-3"/>
          <w:sz w:val="22"/>
          <w:szCs w:val="22"/>
          <w:lang w:val="es-ES" w:eastAsia="es-ES"/>
        </w:rPr>
        <w:t>XXXX</w:t>
      </w:r>
      <w:r>
        <w:rPr>
          <w:rFonts w:ascii="Verdana" w:hAnsi="Verdana" w:cs="Verdana"/>
          <w:b/>
          <w:bCs/>
          <w:spacing w:val="-3"/>
          <w:sz w:val="22"/>
          <w:szCs w:val="22"/>
          <w:lang w:val="es-ES" w:eastAsia="es-ES"/>
        </w:rPr>
        <w:t xml:space="preserve"> 0 </w:t>
      </w:r>
      <w:r w:rsidR="00E41371">
        <w:rPr>
          <w:rFonts w:ascii="Verdana" w:hAnsi="Verdana" w:cs="Verdana"/>
          <w:b/>
          <w:bCs/>
          <w:spacing w:val="-3"/>
          <w:sz w:val="22"/>
          <w:szCs w:val="22"/>
          <w:lang w:val="es-ES" w:eastAsia="es-ES"/>
        </w:rPr>
        <w:t>XXXXXXX</w:t>
      </w:r>
      <w:r>
        <w:rPr>
          <w:rFonts w:ascii="Verdana" w:hAnsi="Verdana" w:cs="Verdana"/>
          <w:b/>
          <w:bCs/>
          <w:spacing w:val="-3"/>
          <w:sz w:val="22"/>
          <w:szCs w:val="22"/>
          <w:lang w:val="es-ES" w:eastAsia="es-ES"/>
        </w:rPr>
        <w:t xml:space="preserve">. </w:t>
      </w:r>
      <w:r>
        <w:rPr>
          <w:rFonts w:ascii="Verdana" w:hAnsi="Verdana" w:cs="Verdana"/>
          <w:spacing w:val="-3"/>
          <w:sz w:val="22"/>
          <w:szCs w:val="22"/>
          <w:lang w:val="es-ES" w:eastAsia="es-ES"/>
        </w:rPr>
        <w:t xml:space="preserve">Indica que </w:t>
      </w:r>
      <w:r>
        <w:rPr>
          <w:rFonts w:ascii="Verdana" w:hAnsi="Verdana" w:cs="Verdana"/>
          <w:b/>
          <w:bCs/>
          <w:spacing w:val="-3"/>
          <w:sz w:val="22"/>
          <w:szCs w:val="22"/>
          <w:lang w:val="es-ES" w:eastAsia="es-ES"/>
        </w:rPr>
        <w:t xml:space="preserve">NO </w:t>
      </w:r>
      <w:r>
        <w:rPr>
          <w:rFonts w:ascii="Verdana" w:hAnsi="Verdana" w:cs="Verdana"/>
          <w:spacing w:val="-3"/>
          <w:sz w:val="22"/>
          <w:szCs w:val="22"/>
          <w:lang w:val="es-ES" w:eastAsia="es-ES"/>
        </w:rPr>
        <w:t xml:space="preserve">consignaron como medio para escuchar notificaciones ningún correo electrónico, pero además el correo de María Vanessa Pérez Rojas quien es apoderada también de la empresa es </w:t>
      </w:r>
      <w:hyperlink r:id="rId4" w:history="1">
        <w:r w:rsidR="00E41371" w:rsidRPr="0061370E">
          <w:rPr>
            <w:rStyle w:val="Hipervnculo"/>
            <w:rFonts w:ascii="Verdana" w:hAnsi="Verdana" w:cs="Verdana"/>
            <w:spacing w:val="-3"/>
            <w:sz w:val="22"/>
            <w:szCs w:val="22"/>
            <w:lang w:val="es-ES" w:eastAsia="es-ES"/>
          </w:rPr>
          <w:t>XXXXXXXX@gmail.com</w:t>
        </w:r>
      </w:hyperlink>
      <w:r>
        <w:rPr>
          <w:rFonts w:ascii="Verdana" w:hAnsi="Verdana" w:cs="Verdana"/>
          <w:spacing w:val="-3"/>
          <w:sz w:val="22"/>
          <w:szCs w:val="22"/>
          <w:lang w:val="es-ES" w:eastAsia="es-ES"/>
        </w:rPr>
        <w:t xml:space="preserve"> con dobles y no como se consigna en la razón que i</w:t>
      </w:r>
      <w:r w:rsidR="00E41371">
        <w:rPr>
          <w:rFonts w:ascii="Verdana" w:hAnsi="Verdana" w:cs="Verdana"/>
          <w:spacing w:val="-3"/>
          <w:sz w:val="22"/>
          <w:szCs w:val="22"/>
          <w:lang w:val="es-ES" w:eastAsia="es-ES"/>
        </w:rPr>
        <w:t>n</w:t>
      </w:r>
      <w:r>
        <w:rPr>
          <w:rFonts w:ascii="Verdana" w:hAnsi="Verdana" w:cs="Verdana"/>
          <w:spacing w:val="-3"/>
          <w:sz w:val="22"/>
          <w:szCs w:val="22"/>
          <w:lang w:val="es-ES" w:eastAsia="es-ES"/>
        </w:rPr>
        <w:t>voca el Tribunal que es con una sola s. El CTP, se percató de su error y notificó nu</w:t>
      </w:r>
      <w:r>
        <w:rPr>
          <w:rFonts w:ascii="Verdana" w:hAnsi="Verdana" w:cs="Verdana"/>
          <w:spacing w:val="-3"/>
          <w:sz w:val="22"/>
          <w:szCs w:val="22"/>
          <w:lang w:val="es-ES" w:eastAsia="es-ES"/>
        </w:rPr>
        <w:t>evamente el 22 de setiembre de 2014 lo que aparece en imagen 21 del expediente digital del propio TAT, por lo que la resolución del TAT está viciada de nulidad pues desconoció prueba determinante que consta en el expediente. (Léanse folios del 11 al 15 del</w:t>
      </w:r>
      <w:r>
        <w:rPr>
          <w:rFonts w:ascii="Verdana" w:hAnsi="Verdana" w:cs="Verdana"/>
          <w:spacing w:val="-3"/>
          <w:sz w:val="22"/>
          <w:szCs w:val="22"/>
          <w:lang w:val="es-ES" w:eastAsia="es-ES"/>
        </w:rPr>
        <w:t xml:space="preserve"> expediente administrativo)</w:t>
      </w: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E41371" w:rsidRDefault="00E41371">
      <w:pPr>
        <w:kinsoku w:val="0"/>
        <w:overflowPunct w:val="0"/>
        <w:autoSpaceDE/>
        <w:autoSpaceDN/>
        <w:adjustRightInd/>
        <w:spacing w:before="22" w:line="268" w:lineRule="exact"/>
        <w:ind w:left="72" w:right="72"/>
        <w:jc w:val="both"/>
        <w:textAlignment w:val="baseline"/>
        <w:rPr>
          <w:rFonts w:ascii="Verdana" w:hAnsi="Verdana" w:cs="Verdana"/>
          <w:b/>
          <w:bCs/>
          <w:spacing w:val="-2"/>
          <w:sz w:val="22"/>
          <w:szCs w:val="22"/>
          <w:lang w:val="es-ES" w:eastAsia="es-ES"/>
        </w:rPr>
      </w:pPr>
    </w:p>
    <w:p w:rsidR="00000000" w:rsidRDefault="008E4756">
      <w:pPr>
        <w:kinsoku w:val="0"/>
        <w:overflowPunct w:val="0"/>
        <w:autoSpaceDE/>
        <w:autoSpaceDN/>
        <w:adjustRightInd/>
        <w:spacing w:before="22" w:line="268" w:lineRule="exact"/>
        <w:ind w:left="72" w:right="72"/>
        <w:jc w:val="both"/>
        <w:textAlignment w:val="baseline"/>
        <w:rPr>
          <w:rFonts w:ascii="Verdana" w:hAnsi="Verdana" w:cs="Verdana"/>
          <w:spacing w:val="-2"/>
          <w:sz w:val="22"/>
          <w:szCs w:val="22"/>
          <w:lang w:val="es-ES" w:eastAsia="es-ES"/>
        </w:rPr>
      </w:pPr>
      <w:r>
        <w:rPr>
          <w:rFonts w:ascii="Verdana" w:hAnsi="Verdana" w:cs="Verdana"/>
          <w:b/>
          <w:bCs/>
          <w:spacing w:val="-2"/>
          <w:sz w:val="22"/>
          <w:szCs w:val="22"/>
          <w:lang w:val="es-ES" w:eastAsia="es-ES"/>
        </w:rPr>
        <w:lastRenderedPageBreak/>
        <w:t xml:space="preserve">SEGUNDO: </w:t>
      </w:r>
      <w:r>
        <w:rPr>
          <w:rFonts w:ascii="Verdana" w:hAnsi="Verdana" w:cs="Verdana"/>
          <w:spacing w:val="-2"/>
          <w:sz w:val="22"/>
          <w:szCs w:val="22"/>
          <w:lang w:val="es-ES" w:eastAsia="es-ES"/>
        </w:rPr>
        <w:t xml:space="preserve">La empresa recurrente en respuesta a prevención que se le girara, se apersona y manifiesta que del mismo informe </w:t>
      </w:r>
      <w:r>
        <w:rPr>
          <w:rFonts w:ascii="Verdana" w:hAnsi="Verdana" w:cs="Verdana"/>
          <w:b/>
          <w:bCs/>
          <w:spacing w:val="-2"/>
          <w:sz w:val="22"/>
          <w:szCs w:val="22"/>
          <w:lang w:val="es-ES" w:eastAsia="es-ES"/>
        </w:rPr>
        <w:t xml:space="preserve">DM-2014004524 de 28 de noviembre de 2014, </w:t>
      </w:r>
      <w:r>
        <w:rPr>
          <w:rFonts w:ascii="Verdana" w:hAnsi="Verdana" w:cs="Verdana"/>
          <w:spacing w:val="-2"/>
          <w:sz w:val="22"/>
          <w:szCs w:val="22"/>
          <w:lang w:val="es-ES" w:eastAsia="es-ES"/>
        </w:rPr>
        <w:t>se acepta que la Administración se apartó del procedimiento del Decreto 34992-MOPT y no existe excepción alguna en dicho cuerpo normativo como dice la Dirección Jurídica, por lo que se debió cursar invitación formal con su respectiva metodología para calif</w:t>
      </w:r>
      <w:r>
        <w:rPr>
          <w:rFonts w:ascii="Verdana" w:hAnsi="Verdana" w:cs="Verdana"/>
          <w:spacing w:val="-2"/>
          <w:sz w:val="22"/>
          <w:szCs w:val="22"/>
          <w:lang w:val="es-ES" w:eastAsia="es-ES"/>
        </w:rPr>
        <w:t xml:space="preserve">icar y seleccionar al nuevo operador; además nunca quedaron acreditadas las supuestas razones de urgencia que mediaron en el caso. Se dice por parte del CTP que se atuvo a lo dispuesto en la parte última del artículo 8 del citado reglamento que indica: </w:t>
      </w:r>
      <w:r>
        <w:rPr>
          <w:rFonts w:ascii="Verdana" w:hAnsi="Verdana" w:cs="Verdana"/>
          <w:i/>
          <w:iCs/>
          <w:spacing w:val="-2"/>
          <w:sz w:val="22"/>
          <w:szCs w:val="22"/>
          <w:lang w:val="es-ES" w:eastAsia="es-ES"/>
        </w:rPr>
        <w:t>"En</w:t>
      </w:r>
      <w:r>
        <w:rPr>
          <w:rFonts w:ascii="Verdana" w:hAnsi="Verdana" w:cs="Verdana"/>
          <w:i/>
          <w:iCs/>
          <w:spacing w:val="-2"/>
          <w:sz w:val="22"/>
          <w:szCs w:val="22"/>
          <w:lang w:val="es-ES" w:eastAsia="es-ES"/>
        </w:rPr>
        <w:t xml:space="preserve"> caso de existir coincidencia en os operadores que reúnan tales requisitos, se optará por el que ofrezca los equipos más aptos y eficientes para garantizar la calidad del servicio" </w:t>
      </w:r>
      <w:r>
        <w:rPr>
          <w:rFonts w:ascii="Verdana" w:hAnsi="Verdana" w:cs="Verdana"/>
          <w:spacing w:val="-2"/>
          <w:sz w:val="22"/>
          <w:szCs w:val="22"/>
          <w:lang w:val="es-ES" w:eastAsia="es-ES"/>
        </w:rPr>
        <w:t xml:space="preserve">pero como no hubo un procedimiento ni invitación for5mal con su respectiva </w:t>
      </w:r>
      <w:r>
        <w:rPr>
          <w:rFonts w:ascii="Verdana" w:hAnsi="Verdana" w:cs="Verdana"/>
          <w:spacing w:val="-2"/>
          <w:sz w:val="22"/>
          <w:szCs w:val="22"/>
          <w:lang w:val="es-ES" w:eastAsia="es-ES"/>
        </w:rPr>
        <w:t xml:space="preserve">tabla de criterios de calificación de ofertas, como podría su representada presentar todos dichos requisitos, cuando ni siquiera se le advirtió que se valoraría sobre la base de tal precepto legal. Autotransportes los. Corales si ostenta Legitimación para </w:t>
      </w:r>
      <w:r>
        <w:rPr>
          <w:rFonts w:ascii="Verdana" w:hAnsi="Verdana" w:cs="Verdana"/>
          <w:spacing w:val="-2"/>
          <w:sz w:val="22"/>
          <w:szCs w:val="22"/>
          <w:lang w:val="es-ES" w:eastAsia="es-ES"/>
        </w:rPr>
        <w:t>actuar en el presente asunto y solicita se amplíe con el documento presentado sus argumentos dados en el Recurso.</w:t>
      </w:r>
    </w:p>
    <w:p w:rsidR="00000000" w:rsidRDefault="008E4756">
      <w:pPr>
        <w:kinsoku w:val="0"/>
        <w:overflowPunct w:val="0"/>
        <w:autoSpaceDE/>
        <w:autoSpaceDN/>
        <w:adjustRightInd/>
        <w:spacing w:before="117" w:line="267" w:lineRule="exact"/>
        <w:ind w:left="72"/>
        <w:jc w:val="both"/>
        <w:textAlignment w:val="baseline"/>
        <w:rPr>
          <w:rFonts w:ascii="Verdana" w:hAnsi="Verdana" w:cs="Verdana"/>
          <w:spacing w:val="-1"/>
          <w:sz w:val="22"/>
          <w:szCs w:val="22"/>
          <w:lang w:val="es-ES" w:eastAsia="es-ES"/>
        </w:rPr>
      </w:pPr>
      <w:r>
        <w:rPr>
          <w:rFonts w:ascii="Verdana" w:hAnsi="Verdana" w:cs="Verdana"/>
          <w:b/>
          <w:bCs/>
          <w:spacing w:val="-1"/>
          <w:sz w:val="22"/>
          <w:szCs w:val="22"/>
          <w:lang w:val="es-ES" w:eastAsia="es-ES"/>
        </w:rPr>
        <w:t xml:space="preserve">TERCERO: </w:t>
      </w:r>
      <w:r>
        <w:rPr>
          <w:rFonts w:ascii="Verdana" w:hAnsi="Verdana" w:cs="Verdana"/>
          <w:spacing w:val="-1"/>
          <w:sz w:val="22"/>
          <w:szCs w:val="22"/>
          <w:lang w:val="es-ES" w:eastAsia="es-ES"/>
        </w:rPr>
        <w:t>En los procedimientos se han observado las prescripciones del caso.</w:t>
      </w:r>
    </w:p>
    <w:p w:rsidR="00000000" w:rsidRDefault="008E4756">
      <w:pPr>
        <w:kinsoku w:val="0"/>
        <w:overflowPunct w:val="0"/>
        <w:autoSpaceDE/>
        <w:autoSpaceDN/>
        <w:adjustRightInd/>
        <w:spacing w:before="391" w:line="259"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Redacta la Juez Pérez Peláez.</w:t>
      </w:r>
    </w:p>
    <w:p w:rsidR="00000000" w:rsidRDefault="008E4756">
      <w:pPr>
        <w:kinsoku w:val="0"/>
        <w:overflowPunct w:val="0"/>
        <w:autoSpaceDE/>
        <w:autoSpaceDN/>
        <w:adjustRightInd/>
        <w:spacing w:before="266" w:line="259" w:lineRule="exact"/>
        <w:ind w:left="72"/>
        <w:jc w:val="center"/>
        <w:textAlignment w:val="baseline"/>
        <w:rPr>
          <w:rFonts w:ascii="Verdana" w:hAnsi="Verdana" w:cs="Verdana"/>
          <w:b/>
          <w:bCs/>
          <w:spacing w:val="-1"/>
          <w:sz w:val="22"/>
          <w:szCs w:val="22"/>
          <w:lang w:val="es-ES" w:eastAsia="es-ES"/>
        </w:rPr>
      </w:pPr>
      <w:r>
        <w:rPr>
          <w:rFonts w:ascii="Verdana" w:hAnsi="Verdana" w:cs="Verdana"/>
          <w:b/>
          <w:bCs/>
          <w:spacing w:val="-1"/>
          <w:sz w:val="22"/>
          <w:szCs w:val="22"/>
          <w:lang w:val="es-ES" w:eastAsia="es-ES"/>
        </w:rPr>
        <w:t>CONSIDERANDO</w:t>
      </w:r>
    </w:p>
    <w:p w:rsidR="00000000" w:rsidRDefault="008E4756">
      <w:pPr>
        <w:kinsoku w:val="0"/>
        <w:overflowPunct w:val="0"/>
        <w:autoSpaceDE/>
        <w:autoSpaceDN/>
        <w:adjustRightInd/>
        <w:spacing w:before="265" w:line="270" w:lineRule="exact"/>
        <w:ind w:left="72"/>
        <w:textAlignment w:val="baseline"/>
        <w:rPr>
          <w:rFonts w:ascii="Verdana" w:hAnsi="Verdana" w:cs="Verdana"/>
          <w:b/>
          <w:bCs/>
          <w:sz w:val="22"/>
          <w:szCs w:val="22"/>
          <w:lang w:val="es-ES" w:eastAsia="es-ES"/>
        </w:rPr>
      </w:pPr>
      <w:r>
        <w:rPr>
          <w:rFonts w:ascii="Verdana" w:hAnsi="Verdana" w:cs="Verdana"/>
          <w:b/>
          <w:bCs/>
          <w:sz w:val="22"/>
          <w:szCs w:val="22"/>
          <w:lang w:val="es-ES" w:eastAsia="es-ES"/>
        </w:rPr>
        <w:t>SOBRE LA ACLARACIÓ</w:t>
      </w:r>
      <w:r>
        <w:rPr>
          <w:rFonts w:ascii="Verdana" w:hAnsi="Verdana" w:cs="Verdana"/>
          <w:b/>
          <w:bCs/>
          <w:sz w:val="22"/>
          <w:szCs w:val="22"/>
          <w:lang w:val="es-ES" w:eastAsia="es-ES"/>
        </w:rPr>
        <w:t>N Y/0 ADICIÓN</w:t>
      </w:r>
    </w:p>
    <w:p w:rsidR="00000000" w:rsidRDefault="008E4756">
      <w:pPr>
        <w:kinsoku w:val="0"/>
        <w:overflowPunct w:val="0"/>
        <w:autoSpaceDE/>
        <w:autoSpaceDN/>
        <w:adjustRightInd/>
        <w:spacing w:before="271" w:line="267" w:lineRule="exact"/>
        <w:ind w:left="72" w:right="72"/>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t>En nuestro ordenamiento administrativo, no se contempla la figura de la adición y la aclaración de resoluciones administrativas, es por tal razón que debemos en amparo del artículo 9 de la Ley General de la Administración Pública, integrar la</w:t>
      </w:r>
      <w:r>
        <w:rPr>
          <w:rFonts w:ascii="Verdana" w:hAnsi="Verdana" w:cs="Verdana"/>
          <w:spacing w:val="-2"/>
          <w:sz w:val="22"/>
          <w:szCs w:val="22"/>
          <w:lang w:val="es-ES" w:eastAsia="es-ES"/>
        </w:rPr>
        <w:t>s demás normas del ordenamiento jurídico nacional y por ello acudimos al Código Procesal Civil el cual en su numeral 158 dispone:</w:t>
      </w:r>
    </w:p>
    <w:p w:rsidR="00000000" w:rsidRDefault="008E4756">
      <w:pPr>
        <w:kinsoku w:val="0"/>
        <w:overflowPunct w:val="0"/>
        <w:autoSpaceDE/>
        <w:autoSpaceDN/>
        <w:adjustRightInd/>
        <w:spacing w:before="519" w:line="263" w:lineRule="exact"/>
        <w:ind w:left="432"/>
        <w:jc w:val="both"/>
        <w:textAlignment w:val="baseline"/>
        <w:rPr>
          <w:rFonts w:ascii="Verdana" w:hAnsi="Verdana" w:cs="Verdana"/>
          <w:b/>
          <w:bCs/>
          <w:i/>
          <w:iCs/>
          <w:sz w:val="22"/>
          <w:szCs w:val="22"/>
          <w:lang w:val="es-ES" w:eastAsia="es-ES"/>
        </w:rPr>
      </w:pPr>
      <w:r>
        <w:rPr>
          <w:rFonts w:ascii="Verdana" w:hAnsi="Verdana" w:cs="Verdana"/>
          <w:b/>
          <w:bCs/>
          <w:i/>
          <w:iCs/>
          <w:sz w:val="22"/>
          <w:szCs w:val="22"/>
          <w:lang w:val="es-ES" w:eastAsia="es-ES"/>
        </w:rPr>
        <w:t>ARTÍCULO 158.- Aclaración y adición.</w:t>
      </w:r>
    </w:p>
    <w:p w:rsidR="00000000" w:rsidRDefault="008E4756">
      <w:pPr>
        <w:kinsoku w:val="0"/>
        <w:overflowPunct w:val="0"/>
        <w:autoSpaceDE/>
        <w:autoSpaceDN/>
        <w:adjustRightInd/>
        <w:spacing w:line="269" w:lineRule="exact"/>
        <w:ind w:left="432"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Los jueces y los tribunales no podrán variar ni modificar sus sentencias, pero sí aclarar</w:t>
      </w:r>
      <w:r>
        <w:rPr>
          <w:rFonts w:ascii="Verdana" w:hAnsi="Verdana" w:cs="Verdana"/>
          <w:i/>
          <w:iCs/>
          <w:sz w:val="22"/>
          <w:szCs w:val="22"/>
          <w:lang w:val="es-ES" w:eastAsia="es-ES"/>
        </w:rPr>
        <w:t xml:space="preserve"> cualquier concepto oscuro o suplir cualquier omisión que contengan sobre punto discutido en el litigio. La aclaración o adición de la sentencia sólo proceden respecto de la parte dispositiva.</w:t>
      </w:r>
    </w:p>
    <w:p w:rsidR="00000000" w:rsidRDefault="008E4756">
      <w:pPr>
        <w:kinsoku w:val="0"/>
        <w:overflowPunct w:val="0"/>
        <w:autoSpaceDE/>
        <w:autoSpaceDN/>
        <w:adjustRightInd/>
        <w:spacing w:line="270" w:lineRule="exact"/>
        <w:ind w:left="432" w:right="432"/>
        <w:jc w:val="both"/>
        <w:textAlignment w:val="baseline"/>
        <w:rPr>
          <w:rFonts w:ascii="Verdana" w:hAnsi="Verdana" w:cs="Verdana"/>
          <w:i/>
          <w:iCs/>
          <w:sz w:val="22"/>
          <w:szCs w:val="22"/>
          <w:lang w:val="es-ES" w:eastAsia="es-ES"/>
        </w:rPr>
      </w:pPr>
      <w:r>
        <w:rPr>
          <w:rFonts w:ascii="Verdana" w:hAnsi="Verdana" w:cs="Verdana"/>
          <w:i/>
          <w:iCs/>
          <w:sz w:val="22"/>
          <w:szCs w:val="22"/>
          <w:lang w:val="es-ES" w:eastAsia="es-ES"/>
        </w:rPr>
        <w:t>Estas aclaraciones o adiciones podrán hacerse de oficio antes d</w:t>
      </w:r>
      <w:r>
        <w:rPr>
          <w:rFonts w:ascii="Verdana" w:hAnsi="Verdana" w:cs="Verdana"/>
          <w:i/>
          <w:iCs/>
          <w:sz w:val="22"/>
          <w:szCs w:val="22"/>
          <w:lang w:val="es-ES" w:eastAsia="es-ES"/>
        </w:rPr>
        <w:t xml:space="preserve">e que se notifique la resolución correspondiente, </w:t>
      </w:r>
      <w:r>
        <w:rPr>
          <w:rFonts w:ascii="Verdana" w:hAnsi="Verdana" w:cs="Verdana"/>
          <w:b/>
          <w:bCs/>
          <w:i/>
          <w:iCs/>
          <w:sz w:val="22"/>
          <w:szCs w:val="22"/>
          <w:u w:val="single"/>
          <w:lang w:val="es-ES" w:eastAsia="es-ES"/>
        </w:rPr>
        <w:t xml:space="preserve">o a instancia de parte  presentada dentro del plazo de tres días. </w:t>
      </w:r>
      <w:r>
        <w:rPr>
          <w:rFonts w:ascii="Verdana" w:hAnsi="Verdana" w:cs="Verdana"/>
          <w:i/>
          <w:iCs/>
          <w:sz w:val="22"/>
          <w:szCs w:val="22"/>
          <w:lang w:val="es-ES" w:eastAsia="es-ES"/>
        </w:rPr>
        <w:t xml:space="preserve"> En este último caso, el juez o el tribunal, dentro de las veinticuatro horas siguientes, resolverá lo que proceda. ( EL RESALTADO ES NUESTR</w:t>
      </w:r>
      <w:r>
        <w:rPr>
          <w:rFonts w:ascii="Verdana" w:hAnsi="Verdana" w:cs="Verdana"/>
          <w:i/>
          <w:iCs/>
          <w:sz w:val="22"/>
          <w:szCs w:val="22"/>
          <w:lang w:val="es-ES" w:eastAsia="es-ES"/>
        </w:rPr>
        <w:t>O)</w:t>
      </w:r>
    </w:p>
    <w:p w:rsidR="00000000" w:rsidRDefault="008E4756">
      <w:pPr>
        <w:widowControl/>
        <w:rPr>
          <w:sz w:val="24"/>
          <w:szCs w:val="24"/>
        </w:rPr>
        <w:sectPr w:rsidR="00000000">
          <w:pgSz w:w="12250" w:h="15706"/>
          <w:pgMar w:top="1960" w:right="1558" w:bottom="530" w:left="1692" w:header="720" w:footer="720" w:gutter="0"/>
          <w:cols w:space="720"/>
          <w:noEndnote/>
        </w:sectPr>
      </w:pPr>
    </w:p>
    <w:p w:rsidR="00000000" w:rsidRDefault="008E4756">
      <w:pPr>
        <w:kinsoku w:val="0"/>
        <w:overflowPunct w:val="0"/>
        <w:autoSpaceDE/>
        <w:autoSpaceDN/>
        <w:adjustRightInd/>
        <w:spacing w:before="1"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lastRenderedPageBreak/>
        <w:t xml:space="preserve">Como se verifica en las piezas del expediente, la solicitud de Aclaración y Adición, a la Resolución del Tribunal Administrativo de Transporte </w:t>
      </w:r>
      <w:r>
        <w:rPr>
          <w:rFonts w:ascii="Verdana" w:hAnsi="Verdana" w:cs="Verdana"/>
          <w:b/>
          <w:bCs/>
          <w:sz w:val="22"/>
          <w:szCs w:val="22"/>
          <w:lang w:val="es-ES" w:eastAsia="es-ES"/>
        </w:rPr>
        <w:t xml:space="preserve">TAT-3019-2016 </w:t>
      </w:r>
      <w:r>
        <w:rPr>
          <w:rFonts w:ascii="Verdana" w:hAnsi="Verdana" w:cs="Verdana"/>
          <w:sz w:val="22"/>
          <w:szCs w:val="22"/>
          <w:lang w:val="es-ES" w:eastAsia="es-ES"/>
        </w:rPr>
        <w:t>de las catorce horas veintidó</w:t>
      </w:r>
      <w:r>
        <w:rPr>
          <w:rFonts w:ascii="Verdana" w:hAnsi="Verdana" w:cs="Verdana"/>
          <w:sz w:val="22"/>
          <w:szCs w:val="22"/>
          <w:lang w:val="es-ES" w:eastAsia="es-ES"/>
        </w:rPr>
        <w:t>s minutos del treinta y uno de mayo de dos mil dieciséis, no es procedente y debe rechazarse, por cuanto no se cumplen los presupuestos del numeral 158 del Código Procesal Civil indicado supra.</w:t>
      </w:r>
    </w:p>
    <w:p w:rsidR="00000000" w:rsidRDefault="008E4756">
      <w:pPr>
        <w:kinsoku w:val="0"/>
        <w:overflowPunct w:val="0"/>
        <w:autoSpaceDE/>
        <w:autoSpaceDN/>
        <w:adjustRightInd/>
        <w:spacing w:before="269"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w:t>
      </w:r>
      <w:r>
        <w:rPr>
          <w:rFonts w:ascii="Verdana" w:hAnsi="Verdana" w:cs="Verdana"/>
          <w:b/>
          <w:bCs/>
          <w:sz w:val="22"/>
          <w:szCs w:val="22"/>
          <w:lang w:val="es-ES" w:eastAsia="es-ES"/>
        </w:rPr>
        <w:t xml:space="preserve">TRIBUNAL CONTENCIOSO ADMINISTRATIVO, SECCION PRIMERA </w:t>
      </w:r>
      <w:r>
        <w:rPr>
          <w:rFonts w:ascii="Verdana" w:hAnsi="Verdana" w:cs="Verdana"/>
          <w:sz w:val="22"/>
          <w:szCs w:val="22"/>
          <w:lang w:val="es-ES" w:eastAsia="es-ES"/>
        </w:rPr>
        <w:t xml:space="preserve">en su </w:t>
      </w:r>
      <w:r>
        <w:rPr>
          <w:rFonts w:ascii="Verdana" w:hAnsi="Verdana" w:cs="Verdana"/>
          <w:sz w:val="22"/>
          <w:szCs w:val="22"/>
          <w:lang w:val="es-ES" w:eastAsia="es-ES"/>
        </w:rPr>
        <w:t xml:space="preserve">sentencia número </w:t>
      </w:r>
      <w:r>
        <w:rPr>
          <w:rFonts w:ascii="Verdana" w:hAnsi="Verdana" w:cs="Verdana"/>
          <w:b/>
          <w:bCs/>
          <w:sz w:val="22"/>
          <w:szCs w:val="22"/>
          <w:lang w:val="es-ES" w:eastAsia="es-ES"/>
        </w:rPr>
        <w:t xml:space="preserve">24-08 </w:t>
      </w:r>
      <w:r>
        <w:rPr>
          <w:rFonts w:ascii="Verdana" w:hAnsi="Verdana" w:cs="Verdana"/>
          <w:sz w:val="22"/>
          <w:szCs w:val="22"/>
          <w:lang w:val="es-ES" w:eastAsia="es-ES"/>
        </w:rPr>
        <w:t>de las diez horas del seis de febrero del año dos mil ocho, indicó sobre la solicitud de adición y aclaración, lo siguiente:</w:t>
      </w:r>
    </w:p>
    <w:p w:rsidR="00000000" w:rsidRDefault="008E4756">
      <w:pPr>
        <w:kinsoku w:val="0"/>
        <w:overflowPunct w:val="0"/>
        <w:autoSpaceDE/>
        <w:autoSpaceDN/>
        <w:adjustRightInd/>
        <w:spacing w:before="217" w:line="218" w:lineRule="exact"/>
        <w:ind w:left="360" w:right="432"/>
        <w:jc w:val="both"/>
        <w:textAlignment w:val="baseline"/>
        <w:rPr>
          <w:rFonts w:ascii="Verdana" w:hAnsi="Verdana" w:cs="Verdana"/>
          <w:i/>
          <w:iCs/>
          <w:sz w:val="18"/>
          <w:szCs w:val="18"/>
          <w:lang w:val="es-ES" w:eastAsia="es-ES"/>
        </w:rPr>
      </w:pPr>
      <w:r>
        <w:rPr>
          <w:i/>
          <w:iCs/>
          <w:lang w:val="es-ES" w:eastAsia="es-ES"/>
        </w:rPr>
        <w:t xml:space="preserve">"I)-(...) MOTIVOS DE SOLICITUD DE </w:t>
      </w:r>
      <w:r>
        <w:rPr>
          <w:rFonts w:ascii="Verdana" w:hAnsi="Verdana" w:cs="Verdana"/>
          <w:i/>
          <w:iCs/>
          <w:sz w:val="18"/>
          <w:szCs w:val="18"/>
          <w:lang w:val="es-ES" w:eastAsia="es-ES"/>
        </w:rPr>
        <w:t>ADICION Y ACLARACION DE LA APELANTE: Solicita adición y aclaración la part</w:t>
      </w:r>
      <w:r>
        <w:rPr>
          <w:rFonts w:ascii="Verdana" w:hAnsi="Verdana" w:cs="Verdana"/>
          <w:i/>
          <w:iCs/>
          <w:sz w:val="18"/>
          <w:szCs w:val="18"/>
          <w:lang w:val="es-ES" w:eastAsia="es-ES"/>
        </w:rPr>
        <w:t xml:space="preserve">e actora de la sentencia dictada, con fundamento en los siguientes motivos: A) PRIMERO: "En cuanto a las razones por la cuales se condenó a la parte actora al pago de ambas costas cuando es evidente que ella litigó de buena fé y se le debió exonerar a ese </w:t>
      </w:r>
      <w:r>
        <w:rPr>
          <w:rFonts w:ascii="Verdana" w:hAnsi="Verdana" w:cs="Verdana"/>
          <w:i/>
          <w:iCs/>
          <w:sz w:val="18"/>
          <w:szCs w:val="18"/>
          <w:lang w:val="es-ES" w:eastAsia="es-ES"/>
        </w:rPr>
        <w:t>pago. Lo cierto es que la Administración hizo caer en error a la parte actora y ésta actuó en defensa de sus intereses totalmente apegada a derecho... y eso debió de haber provocado que en (SIC) el fallo fuera sin especial condenatoria en costas."</w:t>
      </w:r>
    </w:p>
    <w:p w:rsidR="00000000" w:rsidRDefault="008E4756">
      <w:pPr>
        <w:kinsoku w:val="0"/>
        <w:overflowPunct w:val="0"/>
        <w:autoSpaceDE/>
        <w:autoSpaceDN/>
        <w:adjustRightInd/>
        <w:spacing w:before="4" w:line="218" w:lineRule="exact"/>
        <w:ind w:left="360" w:right="432"/>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B) SEG</w:t>
      </w:r>
      <w:r>
        <w:rPr>
          <w:rFonts w:ascii="Verdana" w:hAnsi="Verdana" w:cs="Verdana"/>
          <w:i/>
          <w:iCs/>
          <w:sz w:val="18"/>
          <w:szCs w:val="18"/>
          <w:lang w:val="es-ES" w:eastAsia="es-ES"/>
        </w:rPr>
        <w:t>UNDO: "es importante recordar aquí que existe jurisprudencia vinculante de la Sala Constitucional que indica que hasta los considerandos de un fallo son posible adicionarlos o aclararlos por respeto al PRINCIPIO DEL DEBIDO PROCESO y no sólo la parte dispos</w:t>
      </w:r>
      <w:r>
        <w:rPr>
          <w:rFonts w:ascii="Verdana" w:hAnsi="Verdana" w:cs="Verdana"/>
          <w:i/>
          <w:iCs/>
          <w:sz w:val="18"/>
          <w:szCs w:val="18"/>
          <w:lang w:val="es-ES" w:eastAsia="es-ES"/>
        </w:rPr>
        <w:t>itiva de la sentencia."</w:t>
      </w:r>
    </w:p>
    <w:p w:rsidR="00000000" w:rsidRDefault="008E4756">
      <w:pPr>
        <w:kinsoku w:val="0"/>
        <w:overflowPunct w:val="0"/>
        <w:autoSpaceDE/>
        <w:autoSpaceDN/>
        <w:adjustRightInd/>
        <w:spacing w:before="213" w:line="218" w:lineRule="exact"/>
        <w:ind w:left="360" w:right="432"/>
        <w:jc w:val="both"/>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II)- SOBRE LA ADICION Y ACLARACION DE LAS SENTENCIAS: Respecto a las gestiones de adición y aclaración se ha establecido que la sentencia no puede ser modificada o variada por el propio Juez que la dictó, pero se permite que sea acl</w:t>
      </w:r>
      <w:r>
        <w:rPr>
          <w:rFonts w:ascii="Verdana" w:hAnsi="Verdana" w:cs="Verdana"/>
          <w:i/>
          <w:iCs/>
          <w:spacing w:val="-3"/>
          <w:sz w:val="18"/>
          <w:szCs w:val="18"/>
          <w:lang w:val="es-ES" w:eastAsia="es-ES"/>
        </w:rPr>
        <w:t>arada o adicionada en su parte dispositiva, esto de conformidad con lo estipulado en el numeral 158 párrafo primero del Código Procesal Civil, dentro del término de tres días. Se aclaran los puntos oscuros por no tener la claridad precisa que indica el num</w:t>
      </w:r>
      <w:r>
        <w:rPr>
          <w:rFonts w:ascii="Verdana" w:hAnsi="Verdana" w:cs="Verdana"/>
          <w:i/>
          <w:iCs/>
          <w:spacing w:val="-3"/>
          <w:sz w:val="18"/>
          <w:szCs w:val="18"/>
          <w:lang w:val="es-ES" w:eastAsia="es-ES"/>
        </w:rPr>
        <w:t>eral 153 del CPC y se adiciona la parte dispositiva respecto a extremos objeto de petición en la demanda que el juzgador hubiere omitido resolver en sentencia. Es por ello que la adición y la aclaración no son medios para impugnarlas, sino simples remedios</w:t>
      </w:r>
      <w:r>
        <w:rPr>
          <w:rFonts w:ascii="Verdana" w:hAnsi="Verdana" w:cs="Verdana"/>
          <w:i/>
          <w:iCs/>
          <w:spacing w:val="-3"/>
          <w:sz w:val="18"/>
          <w:szCs w:val="18"/>
          <w:lang w:val="es-ES" w:eastAsia="es-ES"/>
        </w:rPr>
        <w:t xml:space="preserve"> procesales, útiles para rectificar errores u omisiones cometidos, exclusivamente, en la parte dispositiva de un pronunciamiento determinado. A su vez debemos indicar que "la adición y la aclaración, tienen por propósito adicionar un pronunciamiento sobre </w:t>
      </w:r>
      <w:r>
        <w:rPr>
          <w:rFonts w:ascii="Verdana" w:hAnsi="Verdana" w:cs="Verdana"/>
          <w:i/>
          <w:iCs/>
          <w:spacing w:val="-3"/>
          <w:sz w:val="18"/>
          <w:szCs w:val="18"/>
          <w:lang w:val="es-ES" w:eastAsia="es-ES"/>
        </w:rPr>
        <w:t>una pretensión expresamente rogada que no fue resuelta, o, aclarar un extremo de la parte dispositiva que resulte ininteligible, ambigua o contradictoria con otra; pero en ningún caso mediante este tipo de solicitudes puede proponerse una reforma o una rec</w:t>
      </w:r>
      <w:r>
        <w:rPr>
          <w:rFonts w:ascii="Verdana" w:hAnsi="Verdana" w:cs="Verdana"/>
          <w:i/>
          <w:iCs/>
          <w:spacing w:val="-3"/>
          <w:sz w:val="18"/>
          <w:szCs w:val="18"/>
          <w:lang w:val="es-ES" w:eastAsia="es-ES"/>
        </w:rPr>
        <w:t xml:space="preserve">onsideración del pronunciamiento, porque esto equivaldría tanto como pedir la revocatoria de la sentencia, siquiera parcial, lo que está legalmente vedado. ". (Sala Primera de la Corte Suprema de Justicia mediante resolución número 670-A-2005 de las nueve </w:t>
      </w:r>
      <w:r>
        <w:rPr>
          <w:rFonts w:ascii="Verdana" w:hAnsi="Verdana" w:cs="Verdana"/>
          <w:i/>
          <w:iCs/>
          <w:spacing w:val="-3"/>
          <w:sz w:val="18"/>
          <w:szCs w:val="18"/>
          <w:lang w:val="es-ES" w:eastAsia="es-ES"/>
        </w:rPr>
        <w:t xml:space="preserve">horas veinticinco minutos del catorce de setiembre del año 2005). Sobre este tema en cuestión, Guillermo Cabanellas de Torres en su Diccionario de Derecho Usual, Tomo I, Bibliografía Omeba, pág, 66 define el concepto de la siguiente manera: "Aclaración de </w:t>
      </w:r>
      <w:r>
        <w:rPr>
          <w:rFonts w:ascii="Verdana" w:hAnsi="Verdana" w:cs="Verdana"/>
          <w:i/>
          <w:iCs/>
          <w:spacing w:val="-3"/>
          <w:sz w:val="18"/>
          <w:szCs w:val="18"/>
          <w:lang w:val="es-ES" w:eastAsia="es-ES"/>
        </w:rPr>
        <w:t>sentencia. La resolución dictada por el mismo Juez o Tribunal para aclarar, puntualizar, precisar algún aspecto o resolver una omisión secundaria en la sentencia oscura o ambigua por algún concepto o que dé lugar a dudas".</w:t>
      </w:r>
    </w:p>
    <w:p w:rsidR="00000000" w:rsidRDefault="008E4756">
      <w:pPr>
        <w:kinsoku w:val="0"/>
        <w:overflowPunct w:val="0"/>
        <w:autoSpaceDE/>
        <w:autoSpaceDN/>
        <w:adjustRightInd/>
        <w:spacing w:before="25" w:line="218" w:lineRule="exact"/>
        <w:ind w:left="360" w:right="432"/>
        <w:jc w:val="both"/>
        <w:textAlignment w:val="baseline"/>
        <w:rPr>
          <w:rFonts w:ascii="Verdana" w:hAnsi="Verdana" w:cs="Verdana"/>
          <w:i/>
          <w:iCs/>
          <w:spacing w:val="-2"/>
          <w:sz w:val="18"/>
          <w:szCs w:val="18"/>
          <w:lang w:val="es-ES" w:eastAsia="es-ES"/>
        </w:rPr>
      </w:pPr>
      <w:r>
        <w:rPr>
          <w:rFonts w:ascii="Verdana" w:hAnsi="Verdana" w:cs="Verdana"/>
          <w:i/>
          <w:iCs/>
          <w:spacing w:val="-2"/>
          <w:sz w:val="18"/>
          <w:szCs w:val="18"/>
          <w:lang w:val="es-ES" w:eastAsia="es-ES"/>
        </w:rPr>
        <w:t xml:space="preserve">VI)-SOBRE LA SOLICITUD DE ADICION Y ACLARACION DE LA GESTIONANTE: Acorde a lo expuesto debe analizarse cada uno de los motivos de adición y aclaración indicados, para determinar si los mismos se ajustan a los requerimientos legales que se dispone respecto </w:t>
      </w:r>
      <w:r>
        <w:rPr>
          <w:rFonts w:ascii="Verdana" w:hAnsi="Verdana" w:cs="Verdana"/>
          <w:i/>
          <w:iCs/>
          <w:spacing w:val="-2"/>
          <w:sz w:val="18"/>
          <w:szCs w:val="18"/>
          <w:lang w:val="es-ES" w:eastAsia="es-ES"/>
        </w:rPr>
        <w:t>a estas gestiones: A) PRIMERO: "En cuanto a las razones por la cuales se condenó a la parte actora al pago de ambas costas cuando es evidente que ella litigó de buena fé y se le debió exonerar a ese pago. Lo cierto es que la Administración hizo caer en err</w:t>
      </w:r>
      <w:r>
        <w:rPr>
          <w:rFonts w:ascii="Verdana" w:hAnsi="Verdana" w:cs="Verdana"/>
          <w:i/>
          <w:iCs/>
          <w:spacing w:val="-2"/>
          <w:sz w:val="18"/>
          <w:szCs w:val="18"/>
          <w:lang w:val="es-ES" w:eastAsia="es-ES"/>
        </w:rPr>
        <w:t>or a la parte actora y ésta actuó en defensa de sus intereses totalmente apegada a</w:t>
      </w:r>
    </w:p>
    <w:p w:rsidR="00E41371" w:rsidRDefault="00E41371">
      <w:pPr>
        <w:kinsoku w:val="0"/>
        <w:overflowPunct w:val="0"/>
        <w:autoSpaceDE/>
        <w:autoSpaceDN/>
        <w:adjustRightInd/>
        <w:spacing w:before="25" w:line="218" w:lineRule="exact"/>
        <w:ind w:left="360" w:right="432"/>
        <w:jc w:val="both"/>
        <w:textAlignment w:val="baseline"/>
        <w:rPr>
          <w:rFonts w:ascii="Verdana" w:hAnsi="Verdana" w:cs="Verdana"/>
          <w:i/>
          <w:iCs/>
          <w:spacing w:val="-2"/>
          <w:sz w:val="18"/>
          <w:szCs w:val="18"/>
          <w:lang w:val="es-ES" w:eastAsia="es-ES"/>
        </w:rPr>
      </w:pPr>
    </w:p>
    <w:p w:rsidR="00E41371" w:rsidRDefault="00E41371">
      <w:pPr>
        <w:kinsoku w:val="0"/>
        <w:overflowPunct w:val="0"/>
        <w:autoSpaceDE/>
        <w:autoSpaceDN/>
        <w:adjustRightInd/>
        <w:spacing w:before="25" w:line="218" w:lineRule="exact"/>
        <w:ind w:left="360" w:right="432"/>
        <w:jc w:val="both"/>
        <w:textAlignment w:val="baseline"/>
        <w:rPr>
          <w:rFonts w:ascii="Verdana" w:hAnsi="Verdana" w:cs="Verdana"/>
          <w:i/>
          <w:iCs/>
          <w:spacing w:val="-2"/>
          <w:sz w:val="18"/>
          <w:szCs w:val="18"/>
          <w:lang w:val="es-ES" w:eastAsia="es-ES"/>
        </w:rPr>
      </w:pPr>
    </w:p>
    <w:p w:rsidR="00E41371" w:rsidRDefault="00E41371">
      <w:pPr>
        <w:kinsoku w:val="0"/>
        <w:overflowPunct w:val="0"/>
        <w:autoSpaceDE/>
        <w:autoSpaceDN/>
        <w:adjustRightInd/>
        <w:spacing w:before="25" w:line="218" w:lineRule="exact"/>
        <w:ind w:left="360" w:right="432"/>
        <w:jc w:val="both"/>
        <w:textAlignment w:val="baseline"/>
        <w:rPr>
          <w:rFonts w:ascii="Verdana" w:hAnsi="Verdana" w:cs="Verdana"/>
          <w:i/>
          <w:iCs/>
          <w:spacing w:val="-2"/>
          <w:sz w:val="18"/>
          <w:szCs w:val="18"/>
          <w:lang w:val="es-ES" w:eastAsia="es-ES"/>
        </w:rPr>
      </w:pPr>
    </w:p>
    <w:p w:rsidR="00E41371" w:rsidRDefault="00E41371">
      <w:pPr>
        <w:kinsoku w:val="0"/>
        <w:overflowPunct w:val="0"/>
        <w:autoSpaceDE/>
        <w:autoSpaceDN/>
        <w:adjustRightInd/>
        <w:spacing w:before="25" w:line="218" w:lineRule="exact"/>
        <w:ind w:left="360" w:right="432"/>
        <w:jc w:val="both"/>
        <w:textAlignment w:val="baseline"/>
        <w:rPr>
          <w:rFonts w:ascii="Verdana" w:hAnsi="Verdana" w:cs="Verdana"/>
          <w:i/>
          <w:iCs/>
          <w:spacing w:val="-2"/>
          <w:sz w:val="18"/>
          <w:szCs w:val="18"/>
          <w:lang w:val="es-ES" w:eastAsia="es-ES"/>
        </w:rPr>
      </w:pPr>
    </w:p>
    <w:p w:rsidR="00E41371" w:rsidRDefault="00E41371">
      <w:pPr>
        <w:kinsoku w:val="0"/>
        <w:overflowPunct w:val="0"/>
        <w:autoSpaceDE/>
        <w:autoSpaceDN/>
        <w:adjustRightInd/>
        <w:spacing w:before="25" w:line="218" w:lineRule="exact"/>
        <w:ind w:left="360" w:right="432"/>
        <w:jc w:val="both"/>
        <w:textAlignment w:val="baseline"/>
        <w:rPr>
          <w:rFonts w:ascii="Verdana" w:hAnsi="Verdana" w:cs="Verdana"/>
          <w:i/>
          <w:iCs/>
          <w:spacing w:val="-2"/>
          <w:sz w:val="18"/>
          <w:szCs w:val="18"/>
          <w:lang w:val="es-ES" w:eastAsia="es-ES"/>
        </w:rPr>
      </w:pPr>
    </w:p>
    <w:p w:rsidR="00E41371" w:rsidRDefault="00E41371">
      <w:pPr>
        <w:kinsoku w:val="0"/>
        <w:overflowPunct w:val="0"/>
        <w:autoSpaceDE/>
        <w:autoSpaceDN/>
        <w:adjustRightInd/>
        <w:spacing w:before="25" w:line="218" w:lineRule="exact"/>
        <w:ind w:left="360" w:right="432"/>
        <w:jc w:val="both"/>
        <w:textAlignment w:val="baseline"/>
        <w:rPr>
          <w:rFonts w:ascii="Verdana" w:hAnsi="Verdana" w:cs="Verdana"/>
          <w:i/>
          <w:iCs/>
          <w:spacing w:val="-2"/>
          <w:sz w:val="18"/>
          <w:szCs w:val="18"/>
          <w:lang w:val="es-ES" w:eastAsia="es-ES"/>
        </w:rPr>
      </w:pPr>
    </w:p>
    <w:p w:rsidR="00000000" w:rsidRDefault="008E4756">
      <w:pPr>
        <w:kinsoku w:val="0"/>
        <w:overflowPunct w:val="0"/>
        <w:autoSpaceDE/>
        <w:autoSpaceDN/>
        <w:adjustRightInd/>
        <w:spacing w:before="4" w:line="218" w:lineRule="exact"/>
        <w:ind w:left="360" w:right="432"/>
        <w:jc w:val="both"/>
        <w:textAlignment w:val="baseline"/>
        <w:rPr>
          <w:rFonts w:ascii="Verdana" w:hAnsi="Verdana" w:cs="Verdana"/>
          <w:i/>
          <w:iCs/>
          <w:sz w:val="17"/>
          <w:szCs w:val="17"/>
          <w:lang w:val="es-ES" w:eastAsia="es-ES"/>
        </w:rPr>
      </w:pPr>
      <w:r>
        <w:rPr>
          <w:rFonts w:ascii="Verdana" w:hAnsi="Verdana" w:cs="Verdana"/>
          <w:i/>
          <w:iCs/>
          <w:sz w:val="17"/>
          <w:szCs w:val="17"/>
          <w:lang w:val="es-ES" w:eastAsia="es-ES"/>
        </w:rPr>
        <w:t>derecho...y eso debió de haber provocado que en (SIC) el fallo fuera sin especial condenatoria en costas."</w:t>
      </w:r>
    </w:p>
    <w:p w:rsidR="00000000" w:rsidRDefault="008E4756">
      <w:pPr>
        <w:kinsoku w:val="0"/>
        <w:overflowPunct w:val="0"/>
        <w:autoSpaceDE/>
        <w:autoSpaceDN/>
        <w:adjustRightInd/>
        <w:spacing w:before="2" w:line="218" w:lineRule="exact"/>
        <w:ind w:left="360" w:right="432"/>
        <w:jc w:val="both"/>
        <w:textAlignment w:val="baseline"/>
        <w:rPr>
          <w:rFonts w:ascii="Verdana" w:hAnsi="Verdana" w:cs="Verdana"/>
          <w:i/>
          <w:iCs/>
          <w:spacing w:val="5"/>
          <w:sz w:val="17"/>
          <w:szCs w:val="17"/>
          <w:lang w:val="es-ES" w:eastAsia="es-ES"/>
        </w:rPr>
      </w:pPr>
      <w:r>
        <w:rPr>
          <w:rFonts w:ascii="Verdana" w:hAnsi="Verdana" w:cs="Verdana"/>
          <w:i/>
          <w:iCs/>
          <w:spacing w:val="5"/>
          <w:sz w:val="17"/>
          <w:szCs w:val="17"/>
          <w:lang w:val="es-ES" w:eastAsia="es-ES"/>
        </w:rPr>
        <w:t>. Estudiado este motiv</w:t>
      </w:r>
      <w:r>
        <w:rPr>
          <w:rFonts w:ascii="Verdana" w:hAnsi="Verdana" w:cs="Verdana"/>
          <w:i/>
          <w:iCs/>
          <w:spacing w:val="5"/>
          <w:sz w:val="17"/>
          <w:szCs w:val="17"/>
          <w:lang w:val="es-ES" w:eastAsia="es-ES"/>
        </w:rPr>
        <w:t>o no es de recibo como causal de adición y aclaración, por cuanto más que adición de una pretensión expresamente rogada que no fue resuelta, o una solicitud de adicionar lo omitido que expresamente se pidió, se trata de un motivo de inconformidad, un alega</w:t>
      </w:r>
      <w:r>
        <w:rPr>
          <w:rFonts w:ascii="Verdana" w:hAnsi="Verdana" w:cs="Verdana"/>
          <w:i/>
          <w:iCs/>
          <w:spacing w:val="5"/>
          <w:sz w:val="17"/>
          <w:szCs w:val="17"/>
          <w:lang w:val="es-ES" w:eastAsia="es-ES"/>
        </w:rPr>
        <w:t>to de agravio por la condenatoria en costas, en virtud de la desestimación de la demanda en todos sus extremos. Consecuentemente lo expuesto por la gestionan te es más bien un motivo de revocatoria o modificación de la sentencia dictada, no admisible en nu</w:t>
      </w:r>
      <w:r>
        <w:rPr>
          <w:rFonts w:ascii="Verdana" w:hAnsi="Verdana" w:cs="Verdana"/>
          <w:i/>
          <w:iCs/>
          <w:spacing w:val="5"/>
          <w:sz w:val="17"/>
          <w:szCs w:val="17"/>
          <w:lang w:val="es-ES" w:eastAsia="es-ES"/>
        </w:rPr>
        <w:t>estro ordenamiento jurídico, por cuanto en la misma, tanto en su parte resolutiva, como considerativa, se resuelve expresamente y en forma clara sobre la condenatoria en costas sin que exista omisión alguna. Respecto a la aclaración interpuesta, tampoco es</w:t>
      </w:r>
      <w:r>
        <w:rPr>
          <w:rFonts w:ascii="Verdana" w:hAnsi="Verdana" w:cs="Verdana"/>
          <w:i/>
          <w:iCs/>
          <w:spacing w:val="5"/>
          <w:sz w:val="17"/>
          <w:szCs w:val="17"/>
          <w:lang w:val="es-ES" w:eastAsia="es-ES"/>
        </w:rPr>
        <w:t xml:space="preserve"> admisible, porque en la resolución en cuestión, sobre el motivo de aclaración alegado, no existe punto oscuro, ininteligible, ambiguo o contradictorio, debido a que la misma es clara en cuanto a las razones por las cuales se condenó en costas a la actora,</w:t>
      </w:r>
      <w:r>
        <w:rPr>
          <w:rFonts w:ascii="Verdana" w:hAnsi="Verdana" w:cs="Verdana"/>
          <w:i/>
          <w:iCs/>
          <w:spacing w:val="5"/>
          <w:sz w:val="17"/>
          <w:szCs w:val="17"/>
          <w:lang w:val="es-ES" w:eastAsia="es-ES"/>
        </w:rPr>
        <w:t xml:space="preserve"> al disponerse expresamente en el considerando sétimo, que al tenor del numeral 198 de la Ley Reguladora de la Jurisdicción Contencioso Administrativo no se encuentra que ocurra ninguna de las causa/es que autoricen a su exoneración. B) SEGUNDO: "es import</w:t>
      </w:r>
      <w:r>
        <w:rPr>
          <w:rFonts w:ascii="Verdana" w:hAnsi="Verdana" w:cs="Verdana"/>
          <w:i/>
          <w:iCs/>
          <w:spacing w:val="5"/>
          <w:sz w:val="17"/>
          <w:szCs w:val="17"/>
          <w:lang w:val="es-ES" w:eastAsia="es-ES"/>
        </w:rPr>
        <w:t>ante recordar aquí que existe jurisprudencia vinculante de la Sala Constitucional que indica que hasta los considerandos de un fallo son posible adicionarlos o aclararlos por respeto al PRINCIPIO DEL DEBIDO PROCESO y no sólo la parte dispositiva de la sent</w:t>
      </w:r>
      <w:r>
        <w:rPr>
          <w:rFonts w:ascii="Verdana" w:hAnsi="Verdana" w:cs="Verdana"/>
          <w:i/>
          <w:iCs/>
          <w:spacing w:val="5"/>
          <w:sz w:val="17"/>
          <w:szCs w:val="17"/>
          <w:lang w:val="es-ES" w:eastAsia="es-ES"/>
        </w:rPr>
        <w:t>encia."</w:t>
      </w:r>
    </w:p>
    <w:p w:rsidR="00000000" w:rsidRDefault="008E4756">
      <w:pPr>
        <w:kinsoku w:val="0"/>
        <w:overflowPunct w:val="0"/>
        <w:autoSpaceDE/>
        <w:autoSpaceDN/>
        <w:adjustRightInd/>
        <w:spacing w:before="2" w:line="218" w:lineRule="exact"/>
        <w:ind w:left="360" w:right="432"/>
        <w:jc w:val="both"/>
        <w:textAlignment w:val="baseline"/>
        <w:rPr>
          <w:rFonts w:ascii="Verdana" w:hAnsi="Verdana" w:cs="Verdana"/>
          <w:i/>
          <w:iCs/>
          <w:spacing w:val="3"/>
          <w:sz w:val="17"/>
          <w:szCs w:val="17"/>
          <w:lang w:val="es-ES" w:eastAsia="es-ES"/>
        </w:rPr>
      </w:pPr>
      <w:r>
        <w:rPr>
          <w:rFonts w:ascii="Verdana" w:hAnsi="Verdana" w:cs="Verdana"/>
          <w:i/>
          <w:iCs/>
          <w:spacing w:val="3"/>
          <w:sz w:val="17"/>
          <w:szCs w:val="17"/>
          <w:lang w:val="es-ES" w:eastAsia="es-ES"/>
        </w:rPr>
        <w:t>. Tampoco puede admitirse este argumento como motivo de adición y aclaración de la sentencia dictada, como ya se indicó la resolución número 509-2007, en el considerando sétimo resuelve y fundamenta lo relat</w:t>
      </w:r>
      <w:r>
        <w:rPr>
          <w:rFonts w:ascii="Verdana" w:hAnsi="Verdana" w:cs="Verdana"/>
          <w:i/>
          <w:iCs/>
          <w:spacing w:val="3"/>
          <w:sz w:val="17"/>
          <w:szCs w:val="17"/>
          <w:lang w:val="es-ES" w:eastAsia="es-ES"/>
        </w:rPr>
        <w:t>ivo a las costas del proceso, y en la parte resolutiva indica expresamente que se condena en costas a la vencida, por lo que estudiado este motivo no se observa algún punto concreto que amerite adicionar o aclarar el fallo dictado, sino que se trata de agr</w:t>
      </w:r>
      <w:r>
        <w:rPr>
          <w:rFonts w:ascii="Verdana" w:hAnsi="Verdana" w:cs="Verdana"/>
          <w:i/>
          <w:iCs/>
          <w:spacing w:val="3"/>
          <w:sz w:val="17"/>
          <w:szCs w:val="17"/>
          <w:lang w:val="es-ES" w:eastAsia="es-ES"/>
        </w:rPr>
        <w:t>avios que tienen por objeto la modificación o revocatoria de la misma. Consecuentemente se rechaza la solicitud adición y aclaración presentada de la sentencia 509-2007 de las catorce horas cinco minutos del doce de diciembre del año dos mil siete."</w:t>
      </w:r>
    </w:p>
    <w:p w:rsidR="00000000" w:rsidRDefault="008E4756">
      <w:pPr>
        <w:kinsoku w:val="0"/>
        <w:overflowPunct w:val="0"/>
        <w:autoSpaceDE/>
        <w:autoSpaceDN/>
        <w:adjustRightInd/>
        <w:spacing w:before="262" w:line="265"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El Tri</w:t>
      </w:r>
      <w:r>
        <w:rPr>
          <w:rFonts w:ascii="Verdana" w:hAnsi="Verdana" w:cs="Verdana"/>
          <w:sz w:val="22"/>
          <w:szCs w:val="22"/>
          <w:lang w:val="es-ES" w:eastAsia="es-ES"/>
        </w:rPr>
        <w:t xml:space="preserve">bunal Administrativo de Transporte revisa nuevamente el expediente </w:t>
      </w:r>
      <w:r>
        <w:rPr>
          <w:rFonts w:ascii="Verdana" w:hAnsi="Verdana" w:cs="Verdana"/>
          <w:b/>
          <w:bCs/>
          <w:sz w:val="22"/>
          <w:szCs w:val="22"/>
          <w:lang w:val="es-ES" w:eastAsia="es-ES"/>
        </w:rPr>
        <w:t xml:space="preserve">TAT-222-15, </w:t>
      </w:r>
      <w:r>
        <w:rPr>
          <w:rFonts w:ascii="Verdana" w:hAnsi="Verdana" w:cs="Verdana"/>
          <w:sz w:val="22"/>
          <w:szCs w:val="22"/>
          <w:lang w:val="es-ES" w:eastAsia="es-ES"/>
        </w:rPr>
        <w:t xml:space="preserve">que es en el que se tramitó y concluye con la Resolución </w:t>
      </w:r>
      <w:r>
        <w:rPr>
          <w:rFonts w:ascii="Verdana" w:hAnsi="Verdana" w:cs="Verdana"/>
          <w:b/>
          <w:bCs/>
          <w:sz w:val="22"/>
          <w:szCs w:val="22"/>
          <w:lang w:val="es-ES" w:eastAsia="es-ES"/>
        </w:rPr>
        <w:t xml:space="preserve">TAT-3019-2016 </w:t>
      </w:r>
      <w:r>
        <w:rPr>
          <w:rFonts w:ascii="Verdana" w:hAnsi="Verdana" w:cs="Verdana"/>
          <w:sz w:val="22"/>
          <w:szCs w:val="22"/>
          <w:lang w:val="es-ES" w:eastAsia="es-ES"/>
        </w:rPr>
        <w:t>de las catorce horas veintidós minutos del treinta y uno de mayo de dos mil dieciséis, y verifica lo sigui</w:t>
      </w:r>
      <w:r>
        <w:rPr>
          <w:rFonts w:ascii="Verdana" w:hAnsi="Verdana" w:cs="Verdana"/>
          <w:sz w:val="22"/>
          <w:szCs w:val="22"/>
          <w:lang w:val="es-ES" w:eastAsia="es-ES"/>
        </w:rPr>
        <w:t>ente:</w:t>
      </w:r>
    </w:p>
    <w:p w:rsidR="00000000" w:rsidRDefault="008E4756">
      <w:pPr>
        <w:kinsoku w:val="0"/>
        <w:overflowPunct w:val="0"/>
        <w:autoSpaceDE/>
        <w:autoSpaceDN/>
        <w:adjustRightInd/>
        <w:spacing w:before="264" w:line="263"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El Tribunal debe basarse en las pruebas que consten en el expediente y de las habidas en el </w:t>
      </w:r>
      <w:r>
        <w:rPr>
          <w:rFonts w:ascii="Verdana" w:hAnsi="Verdana" w:cs="Verdana"/>
          <w:b/>
          <w:bCs/>
          <w:sz w:val="22"/>
          <w:szCs w:val="22"/>
          <w:lang w:val="es-ES" w:eastAsia="es-ES"/>
        </w:rPr>
        <w:t xml:space="preserve">TAT-222-15, </w:t>
      </w:r>
      <w:r>
        <w:rPr>
          <w:rFonts w:ascii="Verdana" w:hAnsi="Verdana" w:cs="Verdana"/>
          <w:sz w:val="22"/>
          <w:szCs w:val="22"/>
          <w:lang w:val="es-ES" w:eastAsia="es-ES"/>
        </w:rPr>
        <w:t>no podía extraerse que el Consejo de Transporte Público hubiera notificado erróneamente a la recurrente.</w:t>
      </w:r>
    </w:p>
    <w:p w:rsidR="00000000" w:rsidRDefault="008E4756">
      <w:pPr>
        <w:kinsoku w:val="0"/>
        <w:overflowPunct w:val="0"/>
        <w:autoSpaceDE/>
        <w:autoSpaceDN/>
        <w:adjustRightInd/>
        <w:spacing w:before="265" w:line="270" w:lineRule="exact"/>
        <w:ind w:right="72"/>
        <w:jc w:val="both"/>
        <w:textAlignment w:val="baseline"/>
        <w:rPr>
          <w:rFonts w:ascii="Verdana" w:hAnsi="Verdana" w:cs="Verdana"/>
          <w:sz w:val="22"/>
          <w:szCs w:val="22"/>
          <w:lang w:val="es-ES" w:eastAsia="es-ES"/>
        </w:rPr>
      </w:pPr>
      <w:r>
        <w:rPr>
          <w:rFonts w:ascii="Verdana" w:hAnsi="Verdana" w:cs="Verdana"/>
          <w:sz w:val="22"/>
          <w:szCs w:val="22"/>
          <w:lang w:val="es-ES" w:eastAsia="es-ES"/>
        </w:rPr>
        <w:t>Nótese que el acta de notificació</w:t>
      </w:r>
      <w:r>
        <w:rPr>
          <w:rFonts w:ascii="Verdana" w:hAnsi="Verdana" w:cs="Verdana"/>
          <w:sz w:val="22"/>
          <w:szCs w:val="22"/>
          <w:lang w:val="es-ES" w:eastAsia="es-ES"/>
        </w:rPr>
        <w:t>n en la que se basa el Tribunal para tener por extemporánea la presentación del recurso, es la copia de la notificación que consta a folio 15 y que es el medio idóneo utilizado por el CTP para notificar a los administrados, por otro lado, es la oficina y e</w:t>
      </w:r>
      <w:r>
        <w:rPr>
          <w:rFonts w:ascii="Verdana" w:hAnsi="Verdana" w:cs="Verdana"/>
          <w:sz w:val="22"/>
          <w:szCs w:val="22"/>
          <w:lang w:val="es-ES" w:eastAsia="es-ES"/>
        </w:rPr>
        <w:t>l funcionario competente quienes notifican los actos del Consejo de Transporte Público normalmente, quienes están notificando a la empresa.</w:t>
      </w:r>
    </w:p>
    <w:p w:rsidR="00000000" w:rsidRDefault="008E4756">
      <w:pPr>
        <w:kinsoku w:val="0"/>
        <w:overflowPunct w:val="0"/>
        <w:autoSpaceDE/>
        <w:autoSpaceDN/>
        <w:adjustRightInd/>
        <w:spacing w:before="282" w:line="268" w:lineRule="exact"/>
        <w:ind w:right="72"/>
        <w:jc w:val="both"/>
        <w:textAlignment w:val="baseline"/>
        <w:rPr>
          <w:rFonts w:ascii="Verdana" w:hAnsi="Verdana" w:cs="Verdana"/>
          <w:spacing w:val="-1"/>
          <w:sz w:val="22"/>
          <w:szCs w:val="22"/>
          <w:lang w:val="es-ES" w:eastAsia="es-ES"/>
        </w:rPr>
      </w:pPr>
      <w:r>
        <w:rPr>
          <w:rFonts w:ascii="Verdana" w:hAnsi="Verdana" w:cs="Verdana"/>
          <w:spacing w:val="-1"/>
          <w:sz w:val="22"/>
          <w:szCs w:val="22"/>
          <w:lang w:val="es-ES" w:eastAsia="es-ES"/>
        </w:rPr>
        <w:t>Lo anterior por cuanto el recurrente trata de deslegitimizar el documento que observó el Tribunal, como el documento</w:t>
      </w:r>
      <w:r>
        <w:rPr>
          <w:rFonts w:ascii="Verdana" w:hAnsi="Verdana" w:cs="Verdana"/>
          <w:spacing w:val="-1"/>
          <w:sz w:val="22"/>
          <w:szCs w:val="22"/>
          <w:lang w:val="es-ES" w:eastAsia="es-ES"/>
        </w:rPr>
        <w:t xml:space="preserve"> idóneo que ha determinado el CTP en su esfera interna y en el cual se basa éste colegio, por lo que no lleva razón en su alegato, es mas no se podía tornar como válida una firma en el anverso del</w:t>
      </w:r>
    </w:p>
    <w:p w:rsidR="00000000" w:rsidRDefault="008E4756">
      <w:pPr>
        <w:widowControl/>
        <w:rPr>
          <w:sz w:val="24"/>
          <w:szCs w:val="24"/>
        </w:rPr>
        <w:sectPr w:rsidR="00000000">
          <w:pgSz w:w="12250" w:h="15686"/>
          <w:pgMar w:top="1720" w:right="1554" w:bottom="530" w:left="1776" w:header="720" w:footer="720" w:gutter="0"/>
          <w:cols w:space="720"/>
          <w:noEndnote/>
        </w:sectPr>
      </w:pPr>
    </w:p>
    <w:p w:rsidR="00000000" w:rsidRDefault="008E4756">
      <w:pPr>
        <w:kinsoku w:val="0"/>
        <w:overflowPunct w:val="0"/>
        <w:autoSpaceDE/>
        <w:autoSpaceDN/>
        <w:adjustRightInd/>
        <w:spacing w:before="2" w:line="267" w:lineRule="exact"/>
        <w:jc w:val="both"/>
        <w:textAlignment w:val="baseline"/>
        <w:rPr>
          <w:rFonts w:ascii="Verdana" w:hAnsi="Verdana" w:cs="Verdana"/>
          <w:spacing w:val="-2"/>
          <w:sz w:val="22"/>
          <w:szCs w:val="22"/>
          <w:lang w:val="es-ES" w:eastAsia="es-ES"/>
        </w:rPr>
      </w:pPr>
      <w:r>
        <w:rPr>
          <w:rFonts w:ascii="Verdana" w:hAnsi="Verdana" w:cs="Verdana"/>
          <w:spacing w:val="-2"/>
          <w:sz w:val="22"/>
          <w:szCs w:val="22"/>
          <w:lang w:val="es-ES" w:eastAsia="es-ES"/>
        </w:rPr>
        <w:lastRenderedPageBreak/>
        <w:t>folio 13 que no</w:t>
      </w:r>
      <w:r>
        <w:rPr>
          <w:rFonts w:ascii="Verdana" w:hAnsi="Verdana" w:cs="Verdana"/>
          <w:spacing w:val="-2"/>
          <w:sz w:val="22"/>
          <w:szCs w:val="22"/>
          <w:lang w:val="es-ES" w:eastAsia="es-ES"/>
        </w:rPr>
        <w:t xml:space="preserve"> establece que sea un acta de notificación. En este mismo orden ideas, aun cuando se pudiera determinar que se estaba notificando personalmente a la recurrente, para efectos de prueba de este Tribunal, contaría como fecha de notificación la primera, es dec</w:t>
      </w:r>
      <w:r>
        <w:rPr>
          <w:rFonts w:ascii="Verdana" w:hAnsi="Verdana" w:cs="Verdana"/>
          <w:spacing w:val="-2"/>
          <w:sz w:val="22"/>
          <w:szCs w:val="22"/>
          <w:lang w:val="es-ES" w:eastAsia="es-ES"/>
        </w:rPr>
        <w:t>ir el acta visible a folio 15.</w:t>
      </w:r>
    </w:p>
    <w:p w:rsidR="00000000" w:rsidRDefault="008E4756">
      <w:pPr>
        <w:kinsoku w:val="0"/>
        <w:overflowPunct w:val="0"/>
        <w:autoSpaceDE/>
        <w:autoSpaceDN/>
        <w:adjustRightInd/>
        <w:spacing w:before="285"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En cuanto a lo alegado por la recurrente en el sentido de que el Tribunal no observa y se aparta de lo determinado por la Asesoría Jurídica del Consejo de Transporte Público en su informe DAJ 2014004524 de 28 de noviembre de </w:t>
      </w:r>
      <w:r>
        <w:rPr>
          <w:rFonts w:ascii="Verdana" w:hAnsi="Verdana" w:cs="Verdana"/>
          <w:sz w:val="22"/>
          <w:szCs w:val="22"/>
          <w:lang w:val="es-ES" w:eastAsia="es-ES"/>
        </w:rPr>
        <w:t>2014, en lo relativo a la admisibilidad, debe indicarse que en dicho informe si bien en la parte de Admisibilidad se indica que la recurrente fue notificada el 22 de setiembre de 2014, en sus resultandos se expresa categóricamente, que el acuerdo impugnado</w:t>
      </w:r>
      <w:r>
        <w:rPr>
          <w:rFonts w:ascii="Verdana" w:hAnsi="Verdana" w:cs="Verdana"/>
          <w:sz w:val="22"/>
          <w:szCs w:val="22"/>
          <w:lang w:val="es-ES" w:eastAsia="es-ES"/>
        </w:rPr>
        <w:t xml:space="preserve"> fue notificado el 12 de setiembre de 2014, según los archivos de la Secretaría de Actas; lo indicado, aunado al acta de notificación de órgano competente del CTP, da la certeza de que el acuerdo fue notificado el 12 de setiembre de 2014 y por lo tanto el </w:t>
      </w:r>
      <w:r>
        <w:rPr>
          <w:rFonts w:ascii="Verdana" w:hAnsi="Verdana" w:cs="Verdana"/>
          <w:sz w:val="22"/>
          <w:szCs w:val="22"/>
          <w:lang w:val="es-ES" w:eastAsia="es-ES"/>
        </w:rPr>
        <w:t xml:space="preserve">recurso se encontraba presentado de manera extemporánea; no podía el Tribunal poner en duda que el lugar para escuchar notificaciones era otro y que además el correo se encontraba incorrecto, pues tal hecho nunca fue expuesto y se parte del lugar ordenado </w:t>
      </w:r>
      <w:r>
        <w:rPr>
          <w:rFonts w:ascii="Verdana" w:hAnsi="Verdana" w:cs="Verdana"/>
          <w:sz w:val="22"/>
          <w:szCs w:val="22"/>
          <w:lang w:val="es-ES" w:eastAsia="es-ES"/>
        </w:rPr>
        <w:t>en el mismo acuerdo impugnado, que era precisamente el correo electrónico. Por lo indicado, no comparte este colegio lo indicado por el recurrente, dado que la actuación de este Tribunal, de conformidad con las piezas del expediente fue la correcta.</w:t>
      </w:r>
    </w:p>
    <w:p w:rsidR="00000000" w:rsidRDefault="008E4756">
      <w:pPr>
        <w:kinsoku w:val="0"/>
        <w:overflowPunct w:val="0"/>
        <w:autoSpaceDE/>
        <w:autoSpaceDN/>
        <w:adjustRightInd/>
        <w:spacing w:before="276"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 xml:space="preserve">Ahora </w:t>
      </w:r>
      <w:r>
        <w:rPr>
          <w:rFonts w:ascii="Verdana" w:hAnsi="Verdana" w:cs="Verdana"/>
          <w:sz w:val="22"/>
          <w:szCs w:val="22"/>
          <w:lang w:val="es-ES" w:eastAsia="es-ES"/>
        </w:rPr>
        <w:t xml:space="preserve">bien, una vez que se exponen por parte de la empresa un hecho que se desconocía al momento de la adopción de la resolución </w:t>
      </w:r>
      <w:r>
        <w:rPr>
          <w:rFonts w:ascii="Verdana" w:hAnsi="Verdana" w:cs="Verdana"/>
          <w:b/>
          <w:bCs/>
          <w:sz w:val="22"/>
          <w:szCs w:val="22"/>
          <w:lang w:val="es-ES" w:eastAsia="es-ES"/>
        </w:rPr>
        <w:t xml:space="preserve">TAT-3019-2016 </w:t>
      </w:r>
      <w:r>
        <w:rPr>
          <w:rFonts w:ascii="Verdana" w:hAnsi="Verdana" w:cs="Verdana"/>
          <w:sz w:val="22"/>
          <w:szCs w:val="22"/>
          <w:lang w:val="es-ES" w:eastAsia="es-ES"/>
        </w:rPr>
        <w:t>de las catorce horas veintidós minutos del treinta y uno de mayo de dos mil dieciséis, cual es que la notificación real</w:t>
      </w:r>
      <w:r>
        <w:rPr>
          <w:rFonts w:ascii="Verdana" w:hAnsi="Verdana" w:cs="Verdana"/>
          <w:sz w:val="22"/>
          <w:szCs w:val="22"/>
          <w:lang w:val="es-ES" w:eastAsia="es-ES"/>
        </w:rPr>
        <w:t>izada el 12 de setiembre de 2014 se hizo a un medio no indicado por ellos y además a una dirección errada (elemento desconocido para el TAT, pues del acta de notificación no se extrajo que diera error, simplemente se consigna como notificación efectiva) co</w:t>
      </w:r>
      <w:r>
        <w:rPr>
          <w:rFonts w:ascii="Verdana" w:hAnsi="Verdana" w:cs="Verdana"/>
          <w:sz w:val="22"/>
          <w:szCs w:val="22"/>
          <w:lang w:val="es-ES" w:eastAsia="es-ES"/>
        </w:rPr>
        <w:t>nsidera este despacho que tales argumentos no son de conocimiento en una acción de Adición o Aclaración como la presente dado que constituyen un hecho nuevo traído al proceso, y por cuya naturaleza el ordenamiento jurídico prevé otros instrumentos procesal</w:t>
      </w:r>
      <w:r>
        <w:rPr>
          <w:rFonts w:ascii="Verdana" w:hAnsi="Verdana" w:cs="Verdana"/>
          <w:sz w:val="22"/>
          <w:szCs w:val="22"/>
          <w:lang w:val="es-ES" w:eastAsia="es-ES"/>
        </w:rPr>
        <w:t>es para que puedan ser conocidos, pero nunca a través de una acción como la presente.</w:t>
      </w:r>
    </w:p>
    <w:p w:rsidR="00000000" w:rsidRDefault="008E4756">
      <w:pPr>
        <w:kinsoku w:val="0"/>
        <w:overflowPunct w:val="0"/>
        <w:autoSpaceDE/>
        <w:autoSpaceDN/>
        <w:adjustRightInd/>
        <w:spacing w:before="263" w:line="267" w:lineRule="exact"/>
        <w:jc w:val="both"/>
        <w:textAlignment w:val="baseline"/>
        <w:rPr>
          <w:rFonts w:ascii="Verdana" w:hAnsi="Verdana" w:cs="Verdana"/>
          <w:sz w:val="22"/>
          <w:szCs w:val="22"/>
          <w:lang w:val="es-ES" w:eastAsia="es-ES"/>
        </w:rPr>
      </w:pPr>
      <w:r>
        <w:rPr>
          <w:rFonts w:ascii="Verdana" w:hAnsi="Verdana" w:cs="Verdana"/>
          <w:sz w:val="22"/>
          <w:szCs w:val="22"/>
          <w:lang w:val="es-ES" w:eastAsia="es-ES"/>
        </w:rPr>
        <w:t>Por lo dicho al no encontrarse ningún aspecto oscuro o que deba aclararse, debe rechazarse la acción por improcedente.</w:t>
      </w:r>
    </w:p>
    <w:p w:rsidR="00000000" w:rsidRDefault="008E4756">
      <w:pPr>
        <w:kinsoku w:val="0"/>
        <w:overflowPunct w:val="0"/>
        <w:autoSpaceDE/>
        <w:autoSpaceDN/>
        <w:adjustRightInd/>
        <w:spacing w:before="2466" w:line="217" w:lineRule="exact"/>
        <w:ind w:left="5832"/>
        <w:textAlignment w:val="baseline"/>
        <w:rPr>
          <w:lang w:val="es-ES" w:eastAsia="es-ES"/>
        </w:rPr>
      </w:pPr>
    </w:p>
    <w:p w:rsidR="00000000" w:rsidRPr="00E41371" w:rsidRDefault="008E4756" w:rsidP="00E41371">
      <w:pPr>
        <w:kinsoku w:val="0"/>
        <w:overflowPunct w:val="0"/>
        <w:autoSpaceDE/>
        <w:autoSpaceDN/>
        <w:adjustRightInd/>
        <w:spacing w:before="4" w:line="225" w:lineRule="exact"/>
        <w:jc w:val="right"/>
        <w:textAlignment w:val="baseline"/>
        <w:rPr>
          <w:lang w:val="es-ES" w:eastAsia="es-ES"/>
        </w:rPr>
        <w:sectPr w:rsidR="00000000" w:rsidRPr="00E41371">
          <w:pgSz w:w="12259" w:h="15734"/>
          <w:pgMar w:top="1560" w:right="1704" w:bottom="678" w:left="1675" w:header="720" w:footer="720" w:gutter="0"/>
          <w:cols w:space="720"/>
          <w:noEndnote/>
        </w:sectPr>
      </w:pPr>
    </w:p>
    <w:p w:rsidR="00000000" w:rsidRDefault="008E4756">
      <w:pPr>
        <w:kinsoku w:val="0"/>
        <w:overflowPunct w:val="0"/>
        <w:autoSpaceDE/>
        <w:autoSpaceDN/>
        <w:adjustRightInd/>
        <w:spacing w:before="10" w:after="252" w:line="257" w:lineRule="exact"/>
        <w:jc w:val="center"/>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lastRenderedPageBreak/>
        <w:t>POR TANTO</w:t>
      </w:r>
    </w:p>
    <w:p w:rsidR="00000000" w:rsidRDefault="008E4756">
      <w:pPr>
        <w:widowControl/>
        <w:rPr>
          <w:sz w:val="24"/>
          <w:szCs w:val="24"/>
        </w:rPr>
        <w:sectPr w:rsidR="00000000">
          <w:pgSz w:w="12259" w:h="15734"/>
          <w:pgMar w:top="2260" w:right="5342" w:bottom="538" w:left="5477" w:header="720" w:footer="720" w:gutter="0"/>
          <w:cols w:space="720"/>
          <w:noEndnote/>
        </w:sectPr>
      </w:pPr>
    </w:p>
    <w:p w:rsidR="00000000" w:rsidRDefault="008E4756">
      <w:pPr>
        <w:kinsoku w:val="0"/>
        <w:overflowPunct w:val="0"/>
        <w:autoSpaceDE/>
        <w:autoSpaceDN/>
        <w:adjustRightInd/>
        <w:spacing w:before="22" w:line="269" w:lineRule="exact"/>
        <w:ind w:right="504"/>
        <w:jc w:val="both"/>
        <w:textAlignment w:val="baseline"/>
        <w:rPr>
          <w:rFonts w:ascii="Verdana" w:hAnsi="Verdana" w:cs="Verdana"/>
          <w:b/>
          <w:bCs/>
          <w:spacing w:val="6"/>
          <w:sz w:val="21"/>
          <w:szCs w:val="21"/>
          <w:lang w:val="es-ES" w:eastAsia="es-ES"/>
        </w:rPr>
      </w:pPr>
      <w:r>
        <w:rPr>
          <w:rFonts w:ascii="Verdana" w:hAnsi="Verdana" w:cs="Verdana"/>
          <w:b/>
          <w:bCs/>
          <w:spacing w:val="6"/>
          <w:sz w:val="21"/>
          <w:szCs w:val="21"/>
          <w:lang w:val="es-ES" w:eastAsia="es-ES"/>
        </w:rPr>
        <w:t xml:space="preserve">L- Se Rechaza por improcedente </w:t>
      </w:r>
      <w:r>
        <w:rPr>
          <w:rFonts w:ascii="Verdana" w:hAnsi="Verdana" w:cs="Verdana"/>
          <w:spacing w:val="6"/>
          <w:sz w:val="21"/>
          <w:szCs w:val="21"/>
          <w:lang w:val="es-ES" w:eastAsia="es-ES"/>
        </w:rPr>
        <w:t xml:space="preserve">la Solicitud </w:t>
      </w:r>
      <w:r>
        <w:rPr>
          <w:rFonts w:ascii="Verdana" w:hAnsi="Verdana" w:cs="Verdana"/>
          <w:b/>
          <w:bCs/>
          <w:spacing w:val="6"/>
          <w:sz w:val="21"/>
          <w:szCs w:val="21"/>
          <w:lang w:val="es-ES" w:eastAsia="es-ES"/>
        </w:rPr>
        <w:t xml:space="preserve">Aclaración y Adición con Nulidad </w:t>
      </w:r>
      <w:r>
        <w:rPr>
          <w:rFonts w:ascii="Verdana" w:hAnsi="Verdana" w:cs="Verdana"/>
          <w:spacing w:val="6"/>
          <w:sz w:val="21"/>
          <w:szCs w:val="21"/>
          <w:lang w:val="es-ES" w:eastAsia="es-ES"/>
        </w:rPr>
        <w:t xml:space="preserve">de la Resolución del Tribunal Administrativo de Transporte </w:t>
      </w:r>
      <w:r>
        <w:rPr>
          <w:rFonts w:ascii="Verdana" w:hAnsi="Verdana" w:cs="Verdana"/>
          <w:b/>
          <w:bCs/>
          <w:spacing w:val="6"/>
          <w:sz w:val="21"/>
          <w:szCs w:val="21"/>
          <w:lang w:val="es-ES" w:eastAsia="es-ES"/>
        </w:rPr>
        <w:t xml:space="preserve">TAT-3019-2016 </w:t>
      </w:r>
      <w:r>
        <w:rPr>
          <w:rFonts w:ascii="Verdana" w:hAnsi="Verdana" w:cs="Verdana"/>
          <w:spacing w:val="6"/>
          <w:sz w:val="21"/>
          <w:szCs w:val="21"/>
          <w:lang w:val="es-ES" w:eastAsia="es-ES"/>
        </w:rPr>
        <w:t>de las catorce horas veintidó</w:t>
      </w:r>
      <w:r>
        <w:rPr>
          <w:rFonts w:ascii="Verdana" w:hAnsi="Verdana" w:cs="Verdana"/>
          <w:spacing w:val="6"/>
          <w:sz w:val="21"/>
          <w:szCs w:val="21"/>
          <w:lang w:val="es-ES" w:eastAsia="es-ES"/>
        </w:rPr>
        <w:t xml:space="preserve">s minutos del treinta y uno de mayo de dos mil dieciséis, </w:t>
      </w:r>
      <w:r>
        <w:rPr>
          <w:rFonts w:ascii="Verdana" w:hAnsi="Verdana" w:cs="Verdana"/>
          <w:b/>
          <w:bCs/>
          <w:spacing w:val="6"/>
          <w:sz w:val="21"/>
          <w:szCs w:val="21"/>
          <w:lang w:val="es-ES" w:eastAsia="es-ES"/>
        </w:rPr>
        <w:t>presentado por la empresa A</w:t>
      </w:r>
      <w:r w:rsidR="00E41371">
        <w:rPr>
          <w:rFonts w:ascii="Verdana" w:hAnsi="Verdana" w:cs="Verdana"/>
          <w:b/>
          <w:bCs/>
          <w:spacing w:val="6"/>
          <w:sz w:val="21"/>
          <w:szCs w:val="21"/>
          <w:lang w:val="es-ES" w:eastAsia="es-ES"/>
        </w:rPr>
        <w:t>.L.C.S.A.</w:t>
      </w:r>
      <w:r>
        <w:rPr>
          <w:rFonts w:ascii="Verdana" w:hAnsi="Verdana" w:cs="Verdana"/>
          <w:b/>
          <w:bCs/>
          <w:spacing w:val="6"/>
          <w:sz w:val="21"/>
          <w:szCs w:val="21"/>
          <w:lang w:val="es-ES" w:eastAsia="es-ES"/>
        </w:rPr>
        <w:t xml:space="preserve">, cédula jurídica </w:t>
      </w:r>
      <w:r w:rsidR="00E41371">
        <w:rPr>
          <w:rFonts w:ascii="Verdana" w:hAnsi="Verdana" w:cs="Verdana"/>
          <w:b/>
          <w:bCs/>
          <w:spacing w:val="6"/>
          <w:sz w:val="21"/>
          <w:szCs w:val="21"/>
          <w:lang w:val="es-ES" w:eastAsia="es-ES"/>
        </w:rPr>
        <w:t>…</w:t>
      </w:r>
      <w:r>
        <w:rPr>
          <w:rFonts w:ascii="Verdana" w:hAnsi="Verdana" w:cs="Verdana"/>
          <w:b/>
          <w:bCs/>
          <w:spacing w:val="6"/>
          <w:sz w:val="21"/>
          <w:szCs w:val="21"/>
          <w:lang w:val="es-ES" w:eastAsia="es-ES"/>
        </w:rPr>
        <w:t>, por medio de su Apoderado Generalísimo sin Límite de Suma, señor G</w:t>
      </w:r>
      <w:r w:rsidR="00E41371">
        <w:rPr>
          <w:rFonts w:ascii="Verdana" w:hAnsi="Verdana" w:cs="Verdana"/>
          <w:b/>
          <w:bCs/>
          <w:spacing w:val="6"/>
          <w:sz w:val="21"/>
          <w:szCs w:val="21"/>
          <w:lang w:val="es-ES" w:eastAsia="es-ES"/>
        </w:rPr>
        <w:t>.P.R.</w:t>
      </w:r>
      <w:r>
        <w:rPr>
          <w:rFonts w:ascii="Verdana" w:hAnsi="Verdana" w:cs="Verdana"/>
          <w:b/>
          <w:bCs/>
          <w:spacing w:val="6"/>
          <w:sz w:val="21"/>
          <w:szCs w:val="21"/>
          <w:lang w:val="es-ES" w:eastAsia="es-ES"/>
        </w:rPr>
        <w:t xml:space="preserve"> cédula de identidad n</w:t>
      </w:r>
      <w:r>
        <w:rPr>
          <w:rFonts w:ascii="Verdana" w:hAnsi="Verdana" w:cs="Verdana"/>
          <w:b/>
          <w:bCs/>
          <w:spacing w:val="6"/>
          <w:sz w:val="21"/>
          <w:szCs w:val="21"/>
          <w:lang w:val="es-ES" w:eastAsia="es-ES"/>
        </w:rPr>
        <w:t xml:space="preserve">úmero </w:t>
      </w:r>
      <w:r w:rsidR="00E41371">
        <w:rPr>
          <w:rFonts w:ascii="Verdana" w:hAnsi="Verdana" w:cs="Verdana"/>
          <w:b/>
          <w:bCs/>
          <w:spacing w:val="6"/>
          <w:sz w:val="21"/>
          <w:szCs w:val="21"/>
          <w:lang w:val="es-ES" w:eastAsia="es-ES"/>
        </w:rPr>
        <w:t>..</w:t>
      </w:r>
      <w:r>
        <w:rPr>
          <w:rFonts w:ascii="Verdana" w:hAnsi="Verdana" w:cs="Verdana"/>
          <w:b/>
          <w:bCs/>
          <w:spacing w:val="6"/>
          <w:sz w:val="21"/>
          <w:szCs w:val="21"/>
          <w:lang w:val="es-ES" w:eastAsia="es-ES"/>
        </w:rPr>
        <w:t>.</w:t>
      </w:r>
    </w:p>
    <w:p w:rsidR="00000000" w:rsidRDefault="008E4756" w:rsidP="00E41371">
      <w:pPr>
        <w:kinsoku w:val="0"/>
        <w:overflowPunct w:val="0"/>
        <w:autoSpaceDE/>
        <w:autoSpaceDN/>
        <w:adjustRightInd/>
        <w:spacing w:before="272" w:after="182" w:line="261" w:lineRule="exact"/>
        <w:textAlignment w:val="baseline"/>
        <w:rPr>
          <w:sz w:val="24"/>
          <w:szCs w:val="24"/>
        </w:rPr>
      </w:pPr>
      <w:r>
        <w:rPr>
          <w:rFonts w:ascii="Verdana" w:hAnsi="Verdana" w:cs="Verdana"/>
          <w:b/>
          <w:bCs/>
          <w:spacing w:val="16"/>
          <w:sz w:val="21"/>
          <w:szCs w:val="21"/>
          <w:lang w:val="es-ES" w:eastAsia="es-ES"/>
        </w:rPr>
        <w:t>II.- NOTIFIQUESE.</w:t>
      </w:r>
      <w:r w:rsidR="00E41371">
        <w:rPr>
          <w:sz w:val="24"/>
          <w:szCs w:val="24"/>
        </w:rPr>
        <w:t xml:space="preserve"> </w:t>
      </w:r>
    </w:p>
    <w:p w:rsidR="00E41371" w:rsidRDefault="00E41371" w:rsidP="00E41371">
      <w:pPr>
        <w:kinsoku w:val="0"/>
        <w:overflowPunct w:val="0"/>
        <w:autoSpaceDE/>
        <w:autoSpaceDN/>
        <w:adjustRightInd/>
        <w:spacing w:before="272" w:after="182" w:line="261" w:lineRule="exact"/>
        <w:textAlignment w:val="baseline"/>
        <w:rPr>
          <w:sz w:val="24"/>
          <w:szCs w:val="24"/>
        </w:rPr>
      </w:pPr>
    </w:p>
    <w:p w:rsidR="00E41371" w:rsidRPr="00CF40A0" w:rsidRDefault="00E41371" w:rsidP="00E41371">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E41371" w:rsidRDefault="00E41371" w:rsidP="00E41371">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E41371" w:rsidRPr="00FC408E" w:rsidRDefault="00E41371" w:rsidP="00E41371">
      <w:pPr>
        <w:kinsoku w:val="0"/>
        <w:overflowPunct w:val="0"/>
        <w:autoSpaceDE/>
        <w:autoSpaceDN/>
        <w:adjustRightInd/>
        <w:spacing w:before="313" w:after="358" w:line="294" w:lineRule="exact"/>
        <w:ind w:left="72"/>
        <w:jc w:val="center"/>
        <w:textAlignment w:val="baseline"/>
        <w:rPr>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E41371" w:rsidRDefault="00E41371" w:rsidP="00E41371">
      <w:pPr>
        <w:kinsoku w:val="0"/>
        <w:overflowPunct w:val="0"/>
        <w:autoSpaceDE/>
        <w:autoSpaceDN/>
        <w:adjustRightInd/>
        <w:spacing w:before="272" w:after="182" w:line="261" w:lineRule="exact"/>
        <w:textAlignment w:val="baseline"/>
        <w:rPr>
          <w:sz w:val="24"/>
          <w:szCs w:val="24"/>
        </w:rPr>
      </w:pPr>
      <w:bookmarkStart w:id="0" w:name="_GoBack"/>
      <w:bookmarkEnd w:id="0"/>
    </w:p>
    <w:p w:rsidR="00000000" w:rsidRDefault="008E4756">
      <w:pPr>
        <w:widowControl/>
        <w:rPr>
          <w:sz w:val="24"/>
          <w:szCs w:val="24"/>
        </w:rPr>
      </w:pPr>
    </w:p>
    <w:p w:rsidR="00E41371" w:rsidRDefault="00E41371">
      <w:pPr>
        <w:widowControl/>
        <w:rPr>
          <w:sz w:val="24"/>
          <w:szCs w:val="24"/>
        </w:rPr>
      </w:pPr>
    </w:p>
    <w:p w:rsidR="00E41371" w:rsidRDefault="00E41371">
      <w:pPr>
        <w:widowControl/>
        <w:rPr>
          <w:sz w:val="24"/>
          <w:szCs w:val="24"/>
        </w:rPr>
        <w:sectPr w:rsidR="00E41371">
          <w:type w:val="continuous"/>
          <w:pgSz w:w="12259" w:h="15734"/>
          <w:pgMar w:top="2260" w:right="1142" w:bottom="538" w:left="1757" w:header="720" w:footer="720" w:gutter="0"/>
          <w:cols w:space="720"/>
          <w:noEndnote/>
        </w:sectPr>
      </w:pPr>
    </w:p>
    <w:p w:rsidR="008E4756" w:rsidRDefault="008E4756" w:rsidP="00E41371">
      <w:pPr>
        <w:kinsoku w:val="0"/>
        <w:overflowPunct w:val="0"/>
        <w:autoSpaceDE/>
        <w:autoSpaceDN/>
        <w:adjustRightInd/>
        <w:spacing w:line="229" w:lineRule="exact"/>
        <w:textAlignment w:val="baseline"/>
        <w:rPr>
          <w:spacing w:val="-5"/>
          <w:lang w:val="es-ES" w:eastAsia="es-ES"/>
        </w:rPr>
      </w:pPr>
    </w:p>
    <w:sectPr w:rsidR="008E4756">
      <w:type w:val="continuous"/>
      <w:pgSz w:w="12259" w:h="15734"/>
      <w:pgMar w:top="2260" w:right="2613" w:bottom="538" w:left="764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371"/>
    <w:rsid w:val="008E4756"/>
    <w:rsid w:val="00E41371"/>
    <w:rsid w:val="00FA534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FC76AF"/>
  <w14:defaultImageDpi w14:val="0"/>
  <w15:docId w15:val="{880DEC9A-1CC8-46E1-B38D-61119CCE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41371"/>
    <w:rPr>
      <w:color w:val="0563C1" w:themeColor="hyperlink"/>
      <w:u w:val="single"/>
    </w:rPr>
  </w:style>
  <w:style w:type="paragraph" w:customStyle="1" w:styleId="Style1">
    <w:name w:val="Style 1"/>
    <w:basedOn w:val="Normal"/>
    <w:uiPriority w:val="99"/>
    <w:rsid w:val="00E41371"/>
    <w:rPr>
      <w:lang w:val="es-CR"/>
    </w:rPr>
  </w:style>
  <w:style w:type="character" w:customStyle="1" w:styleId="CharacterStyle1">
    <w:name w:val="Character Style 1"/>
    <w:uiPriority w:val="99"/>
    <w:rsid w:val="00E413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2376</Words>
  <Characters>13071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2017-02-06T20:12:00Z</dcterms:created>
  <dcterms:modified xsi:type="dcterms:W3CDTF">2017-02-06T20:12:00Z</dcterms:modified>
</cp:coreProperties>
</file>